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PENDIDIKAN AGAMA ISLAM</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JENJANG SD KELAS 1</w:t>
      </w:r>
    </w:p>
    <w:p w:rsidR="00000000" w:rsidDel="00000000" w:rsidP="00000000" w:rsidRDefault="00000000" w:rsidRPr="00000000" w14:paraId="0000000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akhir fase A, pada aspek Al-Qur`an-Hadis peserta didik dapat mengenal huruf hijaiyah dan harakatnya, huruf hijaiyah bersambung, dan mampu membaca surah-surah pendek Al-Qur’an dengan baik. Pada aspek akhlak, peserta didik terbiasa mempraktikkan nilai-nilai baik dalam kehidupan sehari-hari dalam ungkapan-ungkapan positif baik untuk dirinya maupun sesama manusia, terutama orang tua dan guru. Peserta didik juga memahami pentingnya tradisi memberi dalam ajaran agama Islam. Mereka mulai mengenal norma yang ada di lingkungan sekitarnya. </w:t>
      </w:r>
    </w:p>
    <w:p w:rsidR="00000000" w:rsidDel="00000000" w:rsidP="00000000" w:rsidRDefault="00000000" w:rsidRPr="00000000" w14:paraId="00000005">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juga terbiasa percaya diri mengungkapkan pendapat pribadinya dan belajar menghargai pendapat yang berbeda. Peserta didik juga terbiasa melaksanakan tugas kelompok serta memahami pentingnya mengenali kekurangan diri dan kelebihan temannya demi terwujudnya suasana saling mendukung satu sama lain. Dalam aspek akidah, peserta didik mengenal rukun iman kepada Allah melalui nama-namanya yang agung (Asmaul Husna) dan mengenal para malaikat dan tugas yang diembannya. Dalam aspek ibadah, peserta didik juga mampu menerapkan tata cara bersuci dan tata cara salat fardu serta puasa dengan baik. Dalam pemahamannya tentang sejarah, peserta didik mampu menceritakan kisah beberapa nabi yang wajib diimani serta menceritakan secara sederhana masa anak-anak Nabi Muhammad saw.</w:t>
      </w:r>
    </w:p>
    <w:p w:rsidR="00000000" w:rsidDel="00000000" w:rsidP="00000000" w:rsidRDefault="00000000" w:rsidRPr="00000000" w14:paraId="00000006">
      <w:pPr>
        <w:spacing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Elemen : AQIDAH</w:t>
      </w:r>
    </w:p>
    <w:tbl>
      <w:tblPr>
        <w:tblStyle w:val="Table1"/>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8"/>
        <w:gridCol w:w="7691"/>
        <w:tblGridChange w:id="0">
          <w:tblGrid>
            <w:gridCol w:w="2448"/>
            <w:gridCol w:w="7691"/>
          </w:tblGrid>
        </w:tblGridChange>
      </w:tblGrid>
      <w:tr>
        <w:trPr>
          <w:cantSplit w:val="0"/>
          <w:tblHeader w:val="0"/>
        </w:trPr>
        <w:tc>
          <w:tcPr>
            <w:vMerge w:val="restart"/>
            <w:shd w:fill="e2efd9" w:val="clear"/>
            <w:vAlign w:val="center"/>
          </w:tcPr>
          <w:p w:rsidR="00000000" w:rsidDel="00000000" w:rsidP="00000000" w:rsidRDefault="00000000" w:rsidRPr="00000000" w14:paraId="0000000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dalam setiap fase</w:t>
            </w:r>
          </w:p>
        </w:tc>
        <w:tc>
          <w:tcPr/>
          <w:p w:rsidR="00000000" w:rsidDel="00000000" w:rsidP="00000000" w:rsidRDefault="00000000" w:rsidRPr="00000000" w14:paraId="00000009">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Peserta didik  menyebutkan rukun Iman terutama Iman kepada Allah (Keesaan Allah/ al-Ahad) dan iman kepada Rasul. Dapat membuat karya kaligrafi al-Asma' al-Husna (Al-Ahad) secara berkelompok, sehingga menumbuhkan kolaborasi dan kepedulian.</w:t>
            </w:r>
          </w:p>
        </w:tc>
      </w:tr>
      <w:tr>
        <w:trPr>
          <w:cantSplit w:val="0"/>
          <w:tblHeader w:val="0"/>
        </w:trPr>
        <w:tc>
          <w:tcPr>
            <w:vMerge w:val="continue"/>
            <w:shd w:fill="e2efd9" w:val="clear"/>
            <w:vAlign w:val="cente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0B">
            <w:pPr>
              <w:ind w:left="4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Menyebutkan Asmaul Husna Al-Rahman, Al-Rahim, Al-Malik beserta artinya, Peran Muhammad saw. sebagai Rasul, dapat membuat karya berupa kaligrafi Asmaul Husna Al-Rahman, Al-Rahim beserta artinya, dan kaligrafi lafaz Muhammad Rasulullah secara berkelompok sehingga menumbuhkan sikap kasih sayang kepada sesama manusia.</w:t>
            </w:r>
          </w:p>
        </w:tc>
      </w:tr>
      <w:tr>
        <w:trPr>
          <w:cantSplit w:val="0"/>
          <w:tblHeader w:val="0"/>
        </w:trPr>
        <w:tc>
          <w:tcPr>
            <w:vMerge w:val="continue"/>
            <w:shd w:fill="e2efd9" w:val="clear"/>
            <w:vAlign w:val="center"/>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0D">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Peserta didik Menyebutkan arti nabi, rasul, dan mukjizat dengan menggunakan bahasa sendiri, berani menyanyikan lagu atau shalawat yang berisi tentang nabi, rasul, sehingga menumbuhkan sikap cinta kepada nabi dan rasul</w:t>
            </w:r>
          </w:p>
        </w:tc>
      </w:tr>
      <w:tr>
        <w:trPr>
          <w:cantSplit w:val="0"/>
          <w:trHeight w:val="965" w:hRule="atLeast"/>
          <w:tblHeader w:val="0"/>
        </w:trPr>
        <w:tc>
          <w:tcPr>
            <w:shd w:fill="e2efd9" w:val="clear"/>
            <w:vAlign w:val="center"/>
          </w:tcPr>
          <w:p w:rsidR="00000000" w:rsidDel="00000000" w:rsidP="00000000" w:rsidRDefault="00000000" w:rsidRPr="00000000" w14:paraId="0000000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 pelajaran</w:t>
            </w:r>
          </w:p>
        </w:tc>
        <w:tc>
          <w:tcPr/>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Pekan / 21 JP</w:t>
            </w:r>
          </w:p>
        </w:tc>
      </w:tr>
      <w:tr>
        <w:trPr>
          <w:cantSplit w:val="0"/>
          <w:trHeight w:val="831" w:hRule="atLeast"/>
          <w:tblHeader w:val="0"/>
        </w:trPr>
        <w:tc>
          <w:tcPr>
            <w:shd w:fill="e2efd9" w:val="clear"/>
            <w:vAlign w:val="center"/>
          </w:tcPr>
          <w:p w:rsidR="00000000" w:rsidDel="00000000" w:rsidP="00000000" w:rsidRDefault="00000000" w:rsidRPr="00000000" w14:paraId="0000001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Menyebutkan, membuat, menumbuhkan sikap</w:t>
            </w:r>
          </w:p>
        </w:tc>
      </w:tr>
      <w:tr>
        <w:trPr>
          <w:cantSplit w:val="0"/>
          <w:tblHeader w:val="0"/>
        </w:trPr>
        <w:tc>
          <w:tcPr>
            <w:shd w:fill="e2efd9" w:val="clear"/>
            <w:vAlign w:val="center"/>
          </w:tcPr>
          <w:p w:rsidR="00000000" w:rsidDel="00000000" w:rsidP="00000000" w:rsidRDefault="00000000" w:rsidRPr="00000000" w14:paraId="0000001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peserta didik Pancasila</w:t>
            </w:r>
          </w:p>
        </w:tc>
        <w:tc>
          <w:tcPr/>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menjadi pribadi yang beriman, bertakwa kepada</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Tuhan YME, dan Berakhlak Mulia Pemahaman Agama /Kepercayaan</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Mengenal unsur-unsur utama agama/kepercayaan (ajaran, kitab suci, simbol-simbol, hari-hari dan hal-hal yang suci, sejarah agama, dan orang</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suci) dan  menjadi pribadi yang mandiri</w:t>
            </w:r>
          </w:p>
        </w:tc>
      </w:tr>
      <w:tr>
        <w:trPr>
          <w:cantSplit w:val="0"/>
          <w:trHeight w:val="1170" w:hRule="atLeast"/>
          <w:tblHeader w:val="0"/>
        </w:trPr>
        <w:tc>
          <w:tcPr>
            <w:shd w:fill="e2efd9" w:val="clear"/>
            <w:vAlign w:val="center"/>
          </w:tcPr>
          <w:p w:rsidR="00000000" w:rsidDel="00000000" w:rsidP="00000000" w:rsidRDefault="00000000" w:rsidRPr="00000000" w14:paraId="0000001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Rukun iman, asma'ul husna (Al-Ahad, ar-Rahman,ar-Rahim, al-Malik), Menyebutkan arti nabi, rasul, dan mukjizatnya</w:t>
            </w:r>
          </w:p>
        </w:tc>
      </w:tr>
    </w:tbl>
    <w:p w:rsidR="00000000" w:rsidDel="00000000" w:rsidP="00000000" w:rsidRDefault="00000000" w:rsidRPr="00000000" w14:paraId="0000001B">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80" w:right="0" w:hanging="27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Elemen : FIQIH</w:t>
      </w:r>
    </w:p>
    <w:tbl>
      <w:tblPr>
        <w:tblStyle w:val="Table2"/>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vMerge w:val="restart"/>
            <w:shd w:fill="e2efd9" w:val="clear"/>
            <w:vAlign w:val="center"/>
          </w:tcPr>
          <w:p w:rsidR="00000000" w:rsidDel="00000000" w:rsidP="00000000" w:rsidRDefault="00000000" w:rsidRPr="00000000" w14:paraId="0000002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dalam setiap fase</w:t>
            </w:r>
          </w:p>
        </w:tc>
        <w:tc>
          <w:tcPr/>
          <w:p w:rsidR="00000000" w:rsidDel="00000000" w:rsidP="00000000" w:rsidRDefault="00000000" w:rsidRPr="00000000" w14:paraId="00000023">
            <w:pPr>
              <w:ind w:left="310" w:hanging="31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Peserta didik menghafal Rukun Islam, dapat menampilkan lagu tepuk rukun Islam di depan guru dan orang tua  sehingga menumbuhkan rasa percaya diri</w:t>
            </w:r>
          </w:p>
        </w:tc>
      </w:tr>
      <w:tr>
        <w:trPr>
          <w:cantSplit w:val="0"/>
          <w:tblHeader w:val="0"/>
        </w:trPr>
        <w:tc>
          <w:tcPr>
            <w:vMerge w:val="continue"/>
            <w:shd w:fill="e2efd9" w:val="clear"/>
            <w:vAlign w:val="cente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5">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mengidentifikasi Rukun Islam terutama Kalimah Syahadat dan artinya, dapat melafalkan Kalimah Syahadatayn dan artinya secara benar, sehingga tertanam keyakinan yang teguh.</w:t>
            </w:r>
          </w:p>
        </w:tc>
      </w:tr>
      <w:tr>
        <w:trPr>
          <w:cantSplit w:val="0"/>
          <w:tblHeader w:val="0"/>
        </w:trPr>
        <w:tc>
          <w:tcPr>
            <w:vMerge w:val="continue"/>
            <w:shd w:fill="e2efd9" w:val="clear"/>
            <w:vAlign w:val="cente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7">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Peserta didik dapat menghafal niat wudhu dan doa  sesudah wudhu, dapat menampilkan  niat wudhu dan doa sesudah wudhu,  sehingga tertanam perilaku  menjaga kesehatan dan kebersihan</w:t>
            </w:r>
          </w:p>
        </w:tc>
      </w:tr>
      <w:tr>
        <w:trPr>
          <w:cantSplit w:val="0"/>
          <w:trHeight w:val="965" w:hRule="atLeast"/>
          <w:tblHeader w:val="0"/>
        </w:trPr>
        <w:tc>
          <w:tcPr>
            <w:shd w:fill="e2efd9" w:val="clear"/>
            <w:vAlign w:val="center"/>
          </w:tcPr>
          <w:p w:rsidR="00000000" w:rsidDel="00000000" w:rsidP="00000000" w:rsidRDefault="00000000" w:rsidRPr="00000000" w14:paraId="0000002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 pelajaran</w:t>
            </w:r>
          </w:p>
        </w:tc>
        <w:tc>
          <w:tcPr/>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Pekan / 24 JP</w:t>
            </w:r>
          </w:p>
        </w:tc>
      </w:tr>
      <w:tr>
        <w:trPr>
          <w:cantSplit w:val="0"/>
          <w:trHeight w:val="831" w:hRule="atLeast"/>
          <w:tblHeader w:val="0"/>
        </w:trPr>
        <w:tc>
          <w:tcPr>
            <w:shd w:fill="e2efd9" w:val="clear"/>
            <w:vAlign w:val="center"/>
          </w:tcPr>
          <w:p w:rsidR="00000000" w:rsidDel="00000000" w:rsidP="00000000" w:rsidRDefault="00000000" w:rsidRPr="00000000" w14:paraId="0000002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Menghafal, mengidentifikasi, menampilkan, melafalkan tertanam,menumbuhkan sikap</w:t>
            </w:r>
          </w:p>
        </w:tc>
      </w:tr>
      <w:tr>
        <w:trPr>
          <w:cantSplit w:val="0"/>
          <w:tblHeader w:val="0"/>
        </w:trPr>
        <w:tc>
          <w:tcPr>
            <w:shd w:fill="e2efd9" w:val="clear"/>
            <w:vAlign w:val="center"/>
          </w:tcPr>
          <w:p w:rsidR="00000000" w:rsidDel="00000000" w:rsidP="00000000" w:rsidRDefault="00000000" w:rsidRPr="00000000" w14:paraId="0000002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peserta didik Pancasila</w:t>
            </w:r>
          </w:p>
        </w:tc>
        <w:tc>
          <w:tcPr/>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menjadi pribadi yang beriman, bertakwa kepada</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Tuhan YME, dan Berakhlak Mulia Pemahaman Agama /Kepercayaan), Pelajar menjad Mandiri Mengenal unsur-unsur utama agama/kepercayaan (ajaran, kitab suci, simbol-simbol, hari-hari dan hal-hal yang suci, sejarah agama, dan orang suci) dan  menjadi pribadi yang mandiri</w:t>
            </w:r>
          </w:p>
        </w:tc>
      </w:tr>
      <w:tr>
        <w:trPr>
          <w:cantSplit w:val="0"/>
          <w:trHeight w:val="1170" w:hRule="atLeast"/>
          <w:tblHeader w:val="0"/>
        </w:trPr>
        <w:tc>
          <w:tcPr>
            <w:shd w:fill="e2efd9" w:val="clear"/>
            <w:vAlign w:val="center"/>
          </w:tcPr>
          <w:p w:rsidR="00000000" w:rsidDel="00000000" w:rsidP="00000000" w:rsidRDefault="00000000" w:rsidRPr="00000000" w14:paraId="0000003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Rukun Islam, kalimat syahadat, dan tata cara berwudhu,</w:t>
            </w:r>
          </w:p>
        </w:tc>
      </w:tr>
    </w:tbl>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80" w:right="0" w:hanging="27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Elemen : Al QURÁN HADIST</w:t>
      </w:r>
    </w:p>
    <w:tbl>
      <w:tblPr>
        <w:tblStyle w:val="Table3"/>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vMerge w:val="restart"/>
            <w:shd w:fill="e2efd9" w:val="clear"/>
            <w:vAlign w:val="center"/>
          </w:tcPr>
          <w:p w:rsidR="00000000" w:rsidDel="00000000" w:rsidP="00000000" w:rsidRDefault="00000000" w:rsidRPr="00000000" w14:paraId="0000003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dalam setiap fase</w:t>
            </w:r>
          </w:p>
        </w:tc>
        <w:tc>
          <w:tcPr/>
          <w:p w:rsidR="00000000" w:rsidDel="00000000" w:rsidP="00000000" w:rsidRDefault="00000000" w:rsidRPr="00000000" w14:paraId="00000036">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Peserta didik mengidentifikasi huruf hija'iyyah, harakat sederhana (fathah, kasrah, dhammah), dapat melafalkan huruf hijaiyah dan harakat secara lengkap. Dapat melafalkan basmallah, serta 1  surah pendek (al Fātihah ),  berani menunjukkan hafalan surah Al-Fatihah dengan lancar di depan guru, sehingga menumbuhkan kebiasaan untuk</w:t>
            </w:r>
          </w:p>
          <w:p w:rsidR="00000000" w:rsidDel="00000000" w:rsidP="00000000" w:rsidRDefault="00000000" w:rsidRPr="00000000" w14:paraId="00000037">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suka melafalkan ayat-ayat Al-Qur’an.</w:t>
            </w:r>
          </w:p>
        </w:tc>
      </w:tr>
      <w:tr>
        <w:trPr>
          <w:cantSplit w:val="0"/>
          <w:trHeight w:val="1942" w:hRule="atLeast"/>
          <w:tblHeader w:val="0"/>
        </w:trPr>
        <w:tc>
          <w:tcPr>
            <w:vMerge w:val="continue"/>
            <w:shd w:fill="e2efd9" w:val="clear"/>
            <w:vAlign w:val="cente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9">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mengidentifikasi huruf hija'iyyah, harakat sederhana (sukun, tasydid, fathatain, kasratain, dhammatain), dapat melafalkan huruf   hijaiyah dan harakat  harakat sederhana (sukun, tasydid, fathatain, kasratain, dhammatain) secara lengkap, berani menunjukkan hafalan surah Al Ikhlas dengan lancar di depan guru, sehingga menumbuhkan kebiasaan untuk suka melafalkan ayat-ayat Al-Qur’an.</w:t>
            </w:r>
          </w:p>
        </w:tc>
      </w:tr>
      <w:tr>
        <w:trPr>
          <w:cantSplit w:val="0"/>
          <w:trHeight w:val="965" w:hRule="atLeast"/>
          <w:tblHeader w:val="0"/>
        </w:trPr>
        <w:tc>
          <w:tcPr>
            <w:shd w:fill="e2efd9" w:val="clear"/>
            <w:vAlign w:val="center"/>
          </w:tcPr>
          <w:p w:rsidR="00000000" w:rsidDel="00000000" w:rsidP="00000000" w:rsidRDefault="00000000" w:rsidRPr="00000000" w14:paraId="0000003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 pelajaran</w:t>
            </w:r>
          </w:p>
        </w:tc>
        <w:tc>
          <w:tcPr/>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Pekan / 27 JP</w:t>
            </w:r>
          </w:p>
        </w:tc>
      </w:tr>
      <w:tr>
        <w:trPr>
          <w:cantSplit w:val="0"/>
          <w:trHeight w:val="831" w:hRule="atLeast"/>
          <w:tblHeader w:val="0"/>
        </w:trPr>
        <w:tc>
          <w:tcPr>
            <w:shd w:fill="e2efd9" w:val="clear"/>
            <w:vAlign w:val="center"/>
          </w:tcPr>
          <w:p w:rsidR="00000000" w:rsidDel="00000000" w:rsidP="00000000" w:rsidRDefault="00000000" w:rsidRPr="00000000" w14:paraId="0000003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Mengidentifikasi menunjukkan hafalan menumbuhkan kebiasaan</w:t>
            </w:r>
          </w:p>
        </w:tc>
      </w:tr>
      <w:tr>
        <w:trPr>
          <w:cantSplit w:val="0"/>
          <w:tblHeader w:val="0"/>
        </w:trPr>
        <w:tc>
          <w:tcPr>
            <w:shd w:fill="e2efd9" w:val="clear"/>
            <w:vAlign w:val="center"/>
          </w:tcPr>
          <w:p w:rsidR="00000000" w:rsidDel="00000000" w:rsidP="00000000" w:rsidRDefault="00000000" w:rsidRPr="00000000" w14:paraId="0000003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peserta didik Pancasila</w:t>
            </w:r>
          </w:p>
        </w:tc>
        <w:tc>
          <w:tcPr/>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menjadi pribadi yang beriman, bertakwa kepada Tuhan YME, dan Berakhlak Mulia Pemahaman Agama /Kepercayaan), Pelajar menjad Mandiri Mengenal unsur-unsur utama agama/kepercayaan (ajaran, kitab suci, simbol-simbol, hari-hari dan hal-hal yang suci, sejarah agama, dan orang suci) dan  menjadi pribadi yang mandiri</w:t>
            </w:r>
          </w:p>
        </w:tc>
      </w:tr>
      <w:tr>
        <w:trPr>
          <w:cantSplit w:val="0"/>
          <w:trHeight w:val="1170" w:hRule="atLeast"/>
          <w:tblHeader w:val="0"/>
        </w:trPr>
        <w:tc>
          <w:tcPr>
            <w:shd w:fill="e2efd9" w:val="clear"/>
            <w:vAlign w:val="center"/>
          </w:tcPr>
          <w:p w:rsidR="00000000" w:rsidDel="00000000" w:rsidP="00000000" w:rsidRDefault="00000000" w:rsidRPr="00000000" w14:paraId="0000004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Huruf hijaiyah dan harakat sederhana, (fathah, kasrah, dhammah, sukun, tasydid, fathatain, kasratain, dhammatain), surah al-Fatihah dan surah al-Ikhash</w:t>
            </w:r>
          </w:p>
        </w:tc>
      </w:tr>
    </w:tbl>
    <w:p w:rsidR="00000000" w:rsidDel="00000000" w:rsidP="00000000" w:rsidRDefault="00000000" w:rsidRPr="00000000" w14:paraId="00000042">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3">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4">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5">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6">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80" w:right="0" w:hanging="27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Elemen : AKHLAK</w:t>
      </w:r>
    </w:p>
    <w:tbl>
      <w:tblPr>
        <w:tblStyle w:val="Table4"/>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vMerge w:val="restart"/>
            <w:shd w:fill="e2efd9" w:val="clear"/>
            <w:vAlign w:val="center"/>
          </w:tcPr>
          <w:p w:rsidR="00000000" w:rsidDel="00000000" w:rsidP="00000000" w:rsidRDefault="00000000" w:rsidRPr="00000000" w14:paraId="0000004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dalam setiap fase</w:t>
            </w:r>
          </w:p>
        </w:tc>
        <w:tc>
          <w:tcPr/>
          <w:p w:rsidR="00000000" w:rsidDel="00000000" w:rsidP="00000000" w:rsidRDefault="00000000" w:rsidRPr="00000000" w14:paraId="00000049">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Menyebutkan arti kalimah thayibah basmalah dan hamdalah, dapat melafalkan basmalah dan hamdalah beserta artinya, sehingga dapat menumbuhkan sikap terbiasa berkata baik.</w:t>
            </w:r>
          </w:p>
        </w:tc>
      </w:tr>
      <w:tr>
        <w:trPr>
          <w:cantSplit w:val="0"/>
          <w:trHeight w:val="1390" w:hRule="atLeast"/>
          <w:tblHeader w:val="0"/>
        </w:trPr>
        <w:tc>
          <w:tcPr>
            <w:vMerge w:val="continue"/>
            <w:shd w:fill="e2efd9" w:val="clear"/>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4B">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mengidentifikasikan arti terima kasih kepada manusia dan disiplin, dapat mengemukakan sikap  kasih sayang dan disiplin dengan bahasa  sendiri, sehingga dapat menumbuhkan sikap kasih sayang dan disiplin.</w:t>
            </w:r>
          </w:p>
        </w:tc>
      </w:tr>
      <w:tr>
        <w:trPr>
          <w:cantSplit w:val="0"/>
          <w:trHeight w:val="965" w:hRule="atLeast"/>
          <w:tblHeader w:val="0"/>
        </w:trPr>
        <w:tc>
          <w:tcPr>
            <w:shd w:fill="e2efd9" w:val="clear"/>
            <w:vAlign w:val="center"/>
          </w:tcPr>
          <w:p w:rsidR="00000000" w:rsidDel="00000000" w:rsidP="00000000" w:rsidRDefault="00000000" w:rsidRPr="00000000" w14:paraId="0000004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 pelajaran</w:t>
            </w:r>
          </w:p>
        </w:tc>
        <w:tc>
          <w:tcPr/>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Pekan / 16 JP</w:t>
            </w:r>
          </w:p>
        </w:tc>
      </w:tr>
      <w:tr>
        <w:trPr>
          <w:cantSplit w:val="0"/>
          <w:trHeight w:val="831" w:hRule="atLeast"/>
          <w:tblHeader w:val="0"/>
        </w:trPr>
        <w:tc>
          <w:tcPr>
            <w:shd w:fill="e2efd9" w:val="clear"/>
            <w:vAlign w:val="center"/>
          </w:tcPr>
          <w:p w:rsidR="00000000" w:rsidDel="00000000" w:rsidP="00000000" w:rsidRDefault="00000000" w:rsidRPr="00000000" w14:paraId="0000004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Menyebutkan, Mengidentifikasikan, dan  Menumbuhkan sikap</w:t>
            </w:r>
          </w:p>
        </w:tc>
      </w:tr>
      <w:tr>
        <w:trPr>
          <w:cantSplit w:val="0"/>
          <w:tblHeader w:val="0"/>
        </w:trPr>
        <w:tc>
          <w:tcPr>
            <w:shd w:fill="e2efd9" w:val="clear"/>
            <w:vAlign w:val="center"/>
          </w:tcPr>
          <w:p w:rsidR="00000000" w:rsidDel="00000000" w:rsidP="00000000" w:rsidRDefault="00000000" w:rsidRPr="00000000" w14:paraId="0000005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peserta didik Pancasila</w:t>
            </w:r>
          </w:p>
        </w:tc>
        <w:tc>
          <w:tcPr/>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menjadi pribadi yang mandiri, bernalar kritis( mampu  menganalisanya secara kritis tanpa memaksakan pendapatnya sendiri)  dan  kreatif  (selalu berupaya aktif menolong orang-orang yang membutuhkan dan mencarikan solusi terbaik untuk mendukung keberlangsungan kehidupan mereka).</w:t>
            </w:r>
          </w:p>
        </w:tc>
      </w:tr>
      <w:tr>
        <w:trPr>
          <w:cantSplit w:val="0"/>
          <w:trHeight w:val="1170" w:hRule="atLeast"/>
          <w:tblHeader w:val="0"/>
        </w:trPr>
        <w:tc>
          <w:tcPr>
            <w:shd w:fill="e2efd9" w:val="clear"/>
            <w:vAlign w:val="center"/>
          </w:tcPr>
          <w:p w:rsidR="00000000" w:rsidDel="00000000" w:rsidP="00000000" w:rsidRDefault="00000000" w:rsidRPr="00000000" w14:paraId="0000005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 Basmalah dan Hamdalah, arti terima kasih, disiplin dan kasih sayang</w:t>
            </w:r>
          </w:p>
        </w:tc>
      </w:tr>
    </w:tbl>
    <w:p w:rsidR="00000000" w:rsidDel="00000000" w:rsidP="00000000" w:rsidRDefault="00000000" w:rsidRPr="00000000" w14:paraId="00000056">
      <w:pPr>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180" w:right="0" w:hanging="27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Elemen : Sejarah Peradapan Islam</w:t>
      </w:r>
    </w:p>
    <w:tbl>
      <w:tblPr>
        <w:tblStyle w:val="Table5"/>
        <w:tblW w:w="1013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60"/>
        <w:gridCol w:w="7479"/>
        <w:tblGridChange w:id="0">
          <w:tblGrid>
            <w:gridCol w:w="2660"/>
            <w:gridCol w:w="7479"/>
          </w:tblGrid>
        </w:tblGridChange>
      </w:tblGrid>
      <w:tr>
        <w:trPr>
          <w:cantSplit w:val="0"/>
          <w:tblHeader w:val="0"/>
        </w:trPr>
        <w:tc>
          <w:tcPr>
            <w:vMerge w:val="restart"/>
            <w:shd w:fill="e2efd9" w:val="clear"/>
            <w:vAlign w:val="center"/>
          </w:tcPr>
          <w:p w:rsidR="00000000" w:rsidDel="00000000" w:rsidP="00000000" w:rsidRDefault="00000000" w:rsidRPr="00000000" w14:paraId="0000005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Tujuan Pembelajaran dalam setiap fase</w:t>
            </w:r>
          </w:p>
        </w:tc>
        <w:tc>
          <w:tcPr/>
          <w:p w:rsidR="00000000" w:rsidDel="00000000" w:rsidP="00000000" w:rsidRDefault="00000000" w:rsidRPr="00000000" w14:paraId="00000059">
            <w:pPr>
              <w:ind w:left="4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Peserta didik menyebutkan kisah Nabi Adam a.s. dengan menggunakan bahasa sendiri, dapat menyusun urutan kartu kisah Nabi Adam a.s. secara berkelompok lalu menceritakan kembali kisah Nabi Adam a.s. berdasarkan alur cerita kartu tersebut, sehingga dapat menumbuhkan sikap berpengetahuan dan berani bertanggungjawab sebagaimana meneladani Nabi Adam a.s.</w:t>
            </w:r>
          </w:p>
        </w:tc>
      </w:tr>
      <w:tr>
        <w:trPr>
          <w:cantSplit w:val="0"/>
          <w:trHeight w:val="1390" w:hRule="atLeast"/>
          <w:tblHeader w:val="0"/>
        </w:trPr>
        <w:tc>
          <w:tcPr>
            <w:vMerge w:val="continue"/>
            <w:shd w:fill="e2efd9" w:val="clear"/>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5B">
            <w:pPr>
              <w:ind w:left="400" w:hanging="4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Peserta didik menyebutkan kisah Nabi Idris a.s. dengan menggunakan bahasa sendiri, dapat menyusun urutan kartu kisah Nabi Idris a.s. secara berkelompok lalu menceritakan kembali kisah Nabi Idris a.s berdasarkan alur cerita kartu tersebut, sehingga dapat menumbuhkan sikap cerdas dan kreatif sebagaimana meneladani Nabi  Idris a.s</w:t>
            </w:r>
          </w:p>
        </w:tc>
      </w:tr>
      <w:tr>
        <w:trPr>
          <w:cantSplit w:val="0"/>
          <w:trHeight w:val="965" w:hRule="atLeast"/>
          <w:tblHeader w:val="0"/>
        </w:trPr>
        <w:tc>
          <w:tcPr>
            <w:shd w:fill="e2efd9" w:val="clear"/>
            <w:vAlign w:val="center"/>
          </w:tcPr>
          <w:p w:rsidR="00000000" w:rsidDel="00000000" w:rsidP="00000000" w:rsidRDefault="00000000" w:rsidRPr="00000000" w14:paraId="0000005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Perkiraan jumlah jam pelajaran</w:t>
            </w:r>
          </w:p>
        </w:tc>
        <w:tc>
          <w:tcPr/>
          <w:p w:rsidR="00000000" w:rsidDel="00000000" w:rsidP="00000000" w:rsidRDefault="00000000" w:rsidRPr="00000000" w14:paraId="0000005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Pekan / 18 JP</w:t>
            </w:r>
          </w:p>
        </w:tc>
      </w:tr>
      <w:tr>
        <w:trPr>
          <w:cantSplit w:val="0"/>
          <w:trHeight w:val="831" w:hRule="atLeast"/>
          <w:tblHeader w:val="0"/>
        </w:trPr>
        <w:tc>
          <w:tcPr>
            <w:shd w:fill="e2efd9" w:val="clear"/>
            <w:vAlign w:val="center"/>
          </w:tcPr>
          <w:p w:rsidR="00000000" w:rsidDel="00000000" w:rsidP="00000000" w:rsidRDefault="00000000" w:rsidRPr="00000000" w14:paraId="0000005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Kata/frasa kunci</w:t>
            </w:r>
          </w:p>
        </w:tc>
        <w:tc>
          <w:tcPr/>
          <w:p w:rsidR="00000000" w:rsidDel="00000000" w:rsidP="00000000" w:rsidRDefault="00000000" w:rsidRPr="00000000" w14:paraId="0000006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Menyebutkan menyusun urutan/menceritan kembali menumbuhkan sikap</w:t>
            </w:r>
          </w:p>
        </w:tc>
      </w:tr>
      <w:tr>
        <w:trPr>
          <w:cantSplit w:val="0"/>
          <w:tblHeader w:val="0"/>
        </w:trPr>
        <w:tc>
          <w:tcPr>
            <w:shd w:fill="e2efd9" w:val="clear"/>
            <w:vAlign w:val="center"/>
          </w:tcPr>
          <w:p w:rsidR="00000000" w:rsidDel="00000000" w:rsidP="00000000" w:rsidRDefault="00000000" w:rsidRPr="00000000" w14:paraId="0000006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peserta didik Pancasila</w:t>
            </w:r>
          </w:p>
        </w:tc>
        <w:tc>
          <w:tcPr/>
          <w:p w:rsidR="00000000" w:rsidDel="00000000" w:rsidP="00000000" w:rsidRDefault="00000000" w:rsidRPr="00000000" w14:paraId="0000006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(Akhlak kepada diri sendiri, orang lain),(Bernalar kritis Mengidentifikasi, mengklarifikasi, dan mengolah informasi dan gagasan)</w:t>
            </w:r>
          </w:p>
        </w:tc>
      </w:tr>
      <w:tr>
        <w:trPr>
          <w:cantSplit w:val="0"/>
          <w:trHeight w:val="1170" w:hRule="atLeast"/>
          <w:tblHeader w:val="0"/>
        </w:trPr>
        <w:tc>
          <w:tcPr>
            <w:shd w:fill="e2efd9" w:val="clear"/>
            <w:vAlign w:val="center"/>
          </w:tcPr>
          <w:p w:rsidR="00000000" w:rsidDel="00000000" w:rsidP="00000000" w:rsidRDefault="00000000" w:rsidRPr="00000000" w14:paraId="0000006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c>
          <w:tcPr/>
          <w:p w:rsidR="00000000" w:rsidDel="00000000" w:rsidP="00000000" w:rsidRDefault="00000000" w:rsidRPr="00000000" w14:paraId="0000006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Kisah Nabi Adam dan Idris dan pesan-pesan dari kisah meraka.</w:t>
            </w:r>
          </w:p>
        </w:tc>
      </w:tr>
    </w:tbl>
    <w:p w:rsidR="00000000" w:rsidDel="00000000" w:rsidP="00000000" w:rsidRDefault="00000000" w:rsidRPr="00000000" w14:paraId="00000066">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7">
      <w:pPr>
        <w:jc w:val="both"/>
        <w:rPr>
          <w:rFonts w:ascii="Times New Roman" w:cs="Times New Roman" w:eastAsia="Times New Roman" w:hAnsi="Times New Roman"/>
          <w:b w:val="1"/>
          <w:sz w:val="24"/>
          <w:szCs w:val="24"/>
        </w:rPr>
      </w:pPr>
      <w:r w:rsidDel="00000000" w:rsidR="00000000" w:rsidRPr="00000000">
        <w:rPr>
          <w:rtl w:val="0"/>
        </w:rPr>
      </w:r>
    </w:p>
    <w:tbl>
      <w:tblPr>
        <w:tblStyle w:val="Table6"/>
        <w:tblW w:w="9855.0" w:type="dxa"/>
        <w:jc w:val="center"/>
        <w:tblLayout w:type="fixed"/>
        <w:tblLook w:val="0000"/>
      </w:tblPr>
      <w:tblGrid>
        <w:gridCol w:w="5286"/>
        <w:gridCol w:w="4569"/>
        <w:tblGridChange w:id="0">
          <w:tblGrid>
            <w:gridCol w:w="5286"/>
            <w:gridCol w:w="4569"/>
          </w:tblGrid>
        </w:tblGridChange>
      </w:tblGrid>
      <w:tr>
        <w:trPr>
          <w:cantSplit w:val="0"/>
          <w:tblHeader w:val="0"/>
        </w:trPr>
        <w:tc>
          <w:tcPr/>
          <w:p w:rsidR="00000000" w:rsidDel="00000000" w:rsidP="00000000" w:rsidRDefault="00000000" w:rsidRPr="00000000" w14:paraId="00000068">
            <w:pPr>
              <w:tabs>
                <w:tab w:val="left" w:leader="none" w:pos="7920"/>
              </w:tabs>
              <w:spacing w:after="0"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Mengetahui,                                                                                            </w:t>
            </w:r>
          </w:p>
          <w:p w:rsidR="00000000" w:rsidDel="00000000" w:rsidP="00000000" w:rsidRDefault="00000000" w:rsidRPr="00000000" w14:paraId="00000069">
            <w:pPr>
              <w:tabs>
                <w:tab w:val="left" w:leader="none" w:pos="7920"/>
              </w:tabs>
              <w:spacing w:after="0"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Kepala UPTD SDN 2 Maros</w:t>
            </w:r>
          </w:p>
          <w:p w:rsidR="00000000" w:rsidDel="00000000" w:rsidP="00000000" w:rsidRDefault="00000000" w:rsidRPr="00000000" w14:paraId="0000006A">
            <w:pPr>
              <w:tabs>
                <w:tab w:val="left" w:leader="none" w:pos="7920"/>
              </w:tabs>
              <w:spacing w:after="0"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B">
            <w:pPr>
              <w:tabs>
                <w:tab w:val="left" w:leader="none" w:pos="7920"/>
              </w:tabs>
              <w:spacing w:after="0"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C">
            <w:pPr>
              <w:spacing w:after="0" w:line="276" w:lineRule="auto"/>
              <w:ind w:left="-17" w:firstLine="0"/>
              <w:rPr>
                <w:rFonts w:ascii="Cambria" w:cs="Cambria" w:eastAsia="Cambria" w:hAnsi="Cambria"/>
                <w:sz w:val="24"/>
                <w:szCs w:val="24"/>
              </w:rPr>
            </w:pPr>
            <w:r w:rsidDel="00000000" w:rsidR="00000000" w:rsidRPr="00000000">
              <w:rPr>
                <w:rFonts w:ascii="Cambria" w:cs="Cambria" w:eastAsia="Cambria" w:hAnsi="Cambria"/>
                <w:b w:val="1"/>
                <w:sz w:val="24"/>
                <w:szCs w:val="24"/>
                <w:u w:val="single"/>
                <w:rtl w:val="0"/>
              </w:rPr>
              <w:t xml:space="preserve">Hasmiati, S.Pd.M.Pd</w:t>
            </w:r>
            <w:r w:rsidDel="00000000" w:rsidR="00000000" w:rsidRPr="00000000">
              <w:rPr>
                <w:rtl w:val="0"/>
              </w:rPr>
            </w:r>
          </w:p>
          <w:p w:rsidR="00000000" w:rsidDel="00000000" w:rsidP="00000000" w:rsidRDefault="00000000" w:rsidRPr="00000000" w14:paraId="0000006D">
            <w:pPr>
              <w:spacing w:after="0" w:line="276" w:lineRule="auto"/>
              <w:ind w:left="-17" w:firstLine="0"/>
              <w:rPr>
                <w:rFonts w:ascii="Cambria" w:cs="Cambria" w:eastAsia="Cambria" w:hAnsi="Cambria"/>
                <w:b w:val="1"/>
                <w:sz w:val="24"/>
                <w:szCs w:val="24"/>
              </w:rPr>
            </w:pPr>
            <w:bookmarkStart w:colFirst="0" w:colLast="0" w:name="_gjdgxs" w:id="0"/>
            <w:bookmarkEnd w:id="0"/>
            <w:r w:rsidDel="00000000" w:rsidR="00000000" w:rsidRPr="00000000">
              <w:rPr>
                <w:rFonts w:ascii="Cambria" w:cs="Cambria" w:eastAsia="Cambria" w:hAnsi="Cambria"/>
                <w:b w:val="1"/>
                <w:sz w:val="24"/>
                <w:szCs w:val="24"/>
                <w:rtl w:val="0"/>
              </w:rPr>
              <w:t xml:space="preserve">NIP. 19720825 199505 2 001</w:t>
            </w:r>
          </w:p>
        </w:tc>
        <w:tc>
          <w:tcPr/>
          <w:p w:rsidR="00000000" w:rsidDel="00000000" w:rsidP="00000000" w:rsidRDefault="00000000" w:rsidRPr="00000000" w14:paraId="0000006E">
            <w:pPr>
              <w:spacing w:after="0" w:line="276"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Maros, 10 Juli 2023</w:t>
            </w:r>
          </w:p>
          <w:p w:rsidR="00000000" w:rsidDel="00000000" w:rsidP="00000000" w:rsidRDefault="00000000" w:rsidRPr="00000000" w14:paraId="0000006F">
            <w:pPr>
              <w:spacing w:after="0" w:line="276"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Guru PAI,</w:t>
            </w:r>
          </w:p>
          <w:p w:rsidR="00000000" w:rsidDel="00000000" w:rsidP="00000000" w:rsidRDefault="00000000" w:rsidRPr="00000000" w14:paraId="00000070">
            <w:pPr>
              <w:spacing w:after="0"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1">
            <w:pPr>
              <w:spacing w:after="0"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2">
            <w:pPr>
              <w:spacing w:after="0" w:line="276" w:lineRule="auto"/>
              <w:jc w:val="center"/>
              <w:rPr>
                <w:rFonts w:ascii="Cambria" w:cs="Cambria" w:eastAsia="Cambria" w:hAnsi="Cambria"/>
                <w:b w:val="1"/>
                <w:sz w:val="24"/>
                <w:szCs w:val="24"/>
                <w:u w:val="single"/>
              </w:rPr>
            </w:pPr>
            <w:r w:rsidDel="00000000" w:rsidR="00000000" w:rsidRPr="00000000">
              <w:rPr>
                <w:rFonts w:ascii="Cambria" w:cs="Cambria" w:eastAsia="Cambria" w:hAnsi="Cambria"/>
                <w:b w:val="1"/>
                <w:sz w:val="24"/>
                <w:szCs w:val="24"/>
                <w:u w:val="single"/>
                <w:rtl w:val="0"/>
              </w:rPr>
              <w:t xml:space="preserve">A. Ishak Rauf, S.Pd.I.</w:t>
            </w:r>
          </w:p>
        </w:tc>
      </w:tr>
    </w:tbl>
    <w:p w:rsidR="00000000" w:rsidDel="00000000" w:rsidP="00000000" w:rsidRDefault="00000000" w:rsidRPr="00000000" w14:paraId="00000073">
      <w:pPr>
        <w:jc w:val="both"/>
        <w:rPr>
          <w:rFonts w:ascii="Times New Roman" w:cs="Times New Roman" w:eastAsia="Times New Roman" w:hAnsi="Times New Roman"/>
          <w:b w:val="1"/>
          <w:sz w:val="24"/>
          <w:szCs w:val="24"/>
        </w:rPr>
      </w:pPr>
      <w:r w:rsidDel="00000000" w:rsidR="00000000" w:rsidRPr="00000000">
        <w:rPr>
          <w:rtl w:val="0"/>
        </w:rPr>
      </w:r>
    </w:p>
    <w:sectPr>
      <w:pgSz w:h="20160" w:w="12240"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