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8D3651" w:rsidRPr="00753C0C">
        <w:rPr>
          <w:rFonts w:ascii="Times New Roman" w:hAnsi="Times New Roman"/>
          <w:b/>
          <w:sz w:val="24"/>
          <w:lang w:val="fi-FI"/>
        </w:rPr>
        <w:t>MATEMATIKA</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8D3651" w:rsidRPr="00753C0C">
        <w:rPr>
          <w:rFonts w:ascii="Times New Roman" w:hAnsi="Times New Roman"/>
          <w:b/>
          <w:sz w:val="24"/>
          <w:lang w:val="fi-FI"/>
        </w:rPr>
        <w:t>MATEMATIKA</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8D3651" w:rsidRPr="00753C0C">
        <w:rPr>
          <w:rFonts w:ascii="Times New Roman" w:hAnsi="Times New Roman"/>
          <w:b/>
          <w:sz w:val="24"/>
          <w:lang w:val="fi-FI"/>
        </w:rPr>
        <w:t>MATEMATIKA</w:t>
      </w:r>
      <w:r w:rsidR="008D3651" w:rsidRPr="00AE78AF">
        <w:rPr>
          <w:rFonts w:ascii="Times New Roman" w:hAnsi="Times New Roman"/>
          <w:b/>
          <w:sz w:val="24"/>
          <w:szCs w:val="28"/>
        </w:rPr>
        <w:t xml:space="preserve"> </w:t>
      </w:r>
      <w:r w:rsidRPr="00AE78AF">
        <w:rPr>
          <w:rFonts w:ascii="Times New Roman" w:hAnsi="Times New Roman"/>
          <w:b/>
          <w:sz w:val="24"/>
          <w:szCs w:val="28"/>
        </w:rPr>
        <w:t>FASE F</w:t>
      </w:r>
    </w:p>
    <w:p w:rsidR="008D3651" w:rsidRPr="00F03F6C" w:rsidRDefault="008D3651" w:rsidP="008D3651">
      <w:pPr>
        <w:spacing w:before="60" w:after="60" w:line="240" w:lineRule="auto"/>
        <w:ind w:right="70"/>
        <w:jc w:val="both"/>
        <w:rPr>
          <w:rFonts w:ascii="Times New Roman" w:eastAsia="Bookman Old Style" w:hAnsi="Times New Roman"/>
          <w:sz w:val="24"/>
          <w:szCs w:val="24"/>
        </w:rPr>
      </w:pPr>
      <w:r w:rsidRPr="00F03F6C">
        <w:rPr>
          <w:rFonts w:ascii="Times New Roman" w:eastAsia="Bookman Old Style" w:hAnsi="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8D3651" w:rsidRPr="00F03F6C" w:rsidRDefault="008D3651" w:rsidP="008D3651">
      <w:pPr>
        <w:spacing w:before="60" w:after="60" w:line="240" w:lineRule="auto"/>
        <w:ind w:right="70"/>
        <w:jc w:val="both"/>
        <w:rPr>
          <w:rFonts w:ascii="Times New Roman" w:eastAsia="Bookman Old Style" w:hAnsi="Times New Roman"/>
          <w:sz w:val="24"/>
          <w:szCs w:val="24"/>
        </w:rPr>
      </w:pPr>
      <w:r w:rsidRPr="00F03F6C">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jc w:val="center"/>
              <w:rPr>
                <w:rFonts w:ascii="Times New Roman" w:eastAsia="Bookman Old Style" w:hAnsi="Times New Roman"/>
                <w:b/>
                <w:sz w:val="24"/>
                <w:szCs w:val="24"/>
              </w:rPr>
            </w:pPr>
            <w:r w:rsidRPr="00F03F6C">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jc w:val="center"/>
              <w:rPr>
                <w:rFonts w:ascii="Times New Roman" w:eastAsia="Bookman Old Style" w:hAnsi="Times New Roman"/>
                <w:b/>
                <w:sz w:val="24"/>
                <w:szCs w:val="24"/>
              </w:rPr>
            </w:pPr>
            <w:r w:rsidRPr="00F03F6C">
              <w:rPr>
                <w:rFonts w:ascii="Times New Roman" w:eastAsia="Bookman Old Style" w:hAnsi="Times New Roman"/>
                <w:b/>
                <w:sz w:val="24"/>
                <w:szCs w:val="24"/>
              </w:rPr>
              <w:t>Capaian Pembelajaran</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Bilangan</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Aljabar dan Fungsi</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dapat menentukan fungsi Invers, komposisi fungsi dan transformasi fungsi untuk memodelkan situasi dunia nyata berdasarkan fungsi yang sesuai (linier, kuadrat, eksponensial).</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Pengukuran</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Geometri</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menerapkan teorema tentang lingkaran, dan menentukan panjang busur dan luas juring lingkaran.</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ight="499"/>
              <w:rPr>
                <w:rFonts w:ascii="Times New Roman" w:eastAsia="Bookman Old Style" w:hAnsi="Times New Roman"/>
                <w:sz w:val="24"/>
                <w:szCs w:val="24"/>
              </w:rPr>
            </w:pPr>
            <w:r w:rsidRPr="00F03F6C">
              <w:rPr>
                <w:rFonts w:ascii="Times New Roman" w:eastAsia="Bookman Old Style" w:hAnsi="Times New Roman"/>
                <w:sz w:val="24"/>
                <w:szCs w:val="24"/>
              </w:rPr>
              <w:t>Analisis Data dan Peluang</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Fungsi</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8D3651" w:rsidRPr="00753C0C" w:rsidTr="008D3651">
        <w:tc>
          <w:tcPr>
            <w:tcW w:w="1701"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Kalkulus</w:t>
            </w:r>
          </w:p>
        </w:tc>
        <w:tc>
          <w:tcPr>
            <w:tcW w:w="7370" w:type="dxa"/>
            <w:tcBorders>
              <w:top w:val="single" w:sz="5" w:space="0" w:color="000000"/>
              <w:left w:val="single" w:sz="5" w:space="0" w:color="000000"/>
              <w:bottom w:val="single" w:sz="5" w:space="0" w:color="000000"/>
              <w:right w:val="single" w:sz="5" w:space="0" w:color="000000"/>
            </w:tcBorders>
          </w:tcPr>
          <w:p w:rsidR="008D3651" w:rsidRPr="00F03F6C" w:rsidRDefault="008D3651" w:rsidP="007A3E72">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bl>
    <w:p w:rsidR="00B253EB" w:rsidRPr="00AE78AF" w:rsidRDefault="00B253EB" w:rsidP="00AE78AF">
      <w:pPr>
        <w:spacing w:before="60" w:after="60" w:line="240" w:lineRule="auto"/>
        <w:rPr>
          <w:rFonts w:ascii="Times New Roman" w:hAnsi="Times New Roman"/>
          <w:sz w:val="24"/>
          <w:szCs w:val="28"/>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FD34BB">
        <w:trPr>
          <w:trHeight w:val="240"/>
        </w:trPr>
        <w:tc>
          <w:tcPr>
            <w:tcW w:w="31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t>No</w:t>
            </w:r>
          </w:p>
        </w:tc>
        <w:tc>
          <w:tcPr>
            <w:tcW w:w="2501"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7005F9">
        <w:trPr>
          <w:trHeight w:val="240"/>
        </w:trPr>
        <w:tc>
          <w:tcPr>
            <w:tcW w:w="5000" w:type="pct"/>
            <w:gridSpan w:val="4"/>
            <w:shd w:val="clear" w:color="auto" w:fill="DAEEF3" w:themeFill="accent5"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8D3651" w:rsidRPr="00AE78AF" w:rsidTr="00D81F64">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1</w:t>
            </w: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sz w:val="24"/>
                <w:szCs w:val="24"/>
              </w:rPr>
            </w:pPr>
            <w:r>
              <w:rPr>
                <w:rFonts w:ascii="Times New Roman" w:hAnsi="Times New Roman" w:cstheme="majorBidi"/>
                <w:sz w:val="24"/>
                <w:szCs w:val="24"/>
              </w:rPr>
              <w:t>11.1.1</w:t>
            </w:r>
            <w:r>
              <w:rPr>
                <w:rFonts w:ascii="Times New Roman" w:hAnsi="Times New Roman" w:cstheme="majorBidi"/>
                <w:sz w:val="24"/>
                <w:szCs w:val="24"/>
              </w:rPr>
              <w:tab/>
              <w:t xml:space="preserve">Peserta didik mampu menjelaskan </w:t>
            </w:r>
            <w:r>
              <w:rPr>
                <w:rFonts w:ascii="Times New Roman" w:hAnsi="Times New Roman"/>
                <w:sz w:val="24"/>
                <w:szCs w:val="24"/>
              </w:rPr>
              <w:t>pengertian  fungsi.</w:t>
            </w:r>
          </w:p>
          <w:p w:rsidR="008D3651" w:rsidRDefault="008D3651" w:rsidP="007A3E72">
            <w:pPr>
              <w:spacing w:before="60" w:after="60" w:line="240" w:lineRule="auto"/>
              <w:ind w:left="709" w:hanging="709"/>
              <w:rPr>
                <w:rFonts w:ascii="Times New Roman" w:hAnsi="Times New Roman"/>
                <w:sz w:val="24"/>
                <w:szCs w:val="24"/>
              </w:rPr>
            </w:pPr>
            <w:r>
              <w:rPr>
                <w:rFonts w:ascii="Times New Roman" w:hAnsi="Times New Roman" w:cstheme="majorBidi"/>
                <w:sz w:val="24"/>
                <w:szCs w:val="24"/>
              </w:rPr>
              <w:t>11.1.2</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enentukan</w:t>
            </w:r>
            <w:r>
              <w:rPr>
                <w:rFonts w:ascii="Times New Roman" w:hAnsi="Times New Roman"/>
                <w:sz w:val="24"/>
                <w:szCs w:val="24"/>
              </w:rPr>
              <w:t xml:space="preserve"> domain, kodomain, dan </w:t>
            </w:r>
            <w:r>
              <w:rPr>
                <w:rFonts w:ascii="Times New Roman" w:hAnsi="Times New Roman"/>
                <w:i/>
                <w:iCs/>
                <w:sz w:val="24"/>
                <w:szCs w:val="24"/>
              </w:rPr>
              <w:t xml:space="preserve">range </w:t>
            </w:r>
            <w:r>
              <w:rPr>
                <w:rFonts w:ascii="Times New Roman" w:hAnsi="Times New Roman"/>
                <w:sz w:val="24"/>
                <w:szCs w:val="24"/>
              </w:rPr>
              <w:t>dari fungsi.</w:t>
            </w:r>
          </w:p>
        </w:tc>
        <w:tc>
          <w:tcPr>
            <w:tcW w:w="1562" w:type="pct"/>
            <w:shd w:val="clear" w:color="auto" w:fill="auto"/>
          </w:tcPr>
          <w:p w:rsidR="008D3651" w:rsidRPr="008D3651" w:rsidRDefault="008D3651" w:rsidP="00AE78AF">
            <w:pPr>
              <w:spacing w:before="60" w:after="60" w:line="240" w:lineRule="auto"/>
              <w:rPr>
                <w:rFonts w:ascii="Times New Roman" w:hAnsi="Times New Roman"/>
                <w:sz w:val="24"/>
                <w:lang w:val="id-ID"/>
              </w:rPr>
            </w:pPr>
            <w:r w:rsidRPr="008D3651">
              <w:rPr>
                <w:rFonts w:ascii="Times New Roman" w:hAnsi="Times New Roman" w:cstheme="majorBidi"/>
                <w:bCs/>
                <w:sz w:val="24"/>
                <w:szCs w:val="24"/>
              </w:rPr>
              <w:t>Komposisi fungsi dan fungsi invers</w:t>
            </w: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11.1.3</w:t>
            </w:r>
            <w:r>
              <w:rPr>
                <w:rFonts w:ascii="Times New Roman" w:hAnsi="Times New Roman" w:cstheme="majorBidi"/>
                <w:sz w:val="24"/>
                <w:szCs w:val="24"/>
              </w:rPr>
              <w:tab/>
              <w:t xml:space="preserve">Peserta didik mampu menjelaskan </w:t>
            </w:r>
            <w:r w:rsidRPr="00F03F6C">
              <w:rPr>
                <w:rFonts w:ascii="Times New Roman" w:hAnsi="Times New Roman" w:cstheme="majorBidi"/>
                <w:sz w:val="24"/>
                <w:szCs w:val="24"/>
              </w:rPr>
              <w:lastRenderedPageBreak/>
              <w:t>syarat dan aturan komposisi fungsi.</w:t>
            </w:r>
          </w:p>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11.1.4</w:t>
            </w:r>
            <w:r>
              <w:rPr>
                <w:rFonts w:ascii="Times New Roman" w:hAnsi="Times New Roman" w:cstheme="majorBidi"/>
                <w:sz w:val="24"/>
                <w:szCs w:val="24"/>
              </w:rPr>
              <w:tab/>
              <w:t xml:space="preserve">Peserta didik mampu membuat </w:t>
            </w:r>
            <w:r w:rsidRPr="00F03F6C">
              <w:rPr>
                <w:rFonts w:ascii="Times New Roman" w:hAnsi="Times New Roman" w:cstheme="majorBidi"/>
                <w:sz w:val="24"/>
                <w:szCs w:val="24"/>
              </w:rPr>
              <w:t>komposisi fungsi yang terdiri atas dua atau lebih fungsi.</w:t>
            </w:r>
          </w:p>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11.1.5</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enyelidiki sifat komutatif dan asosiatif pada komposisi fungsi.</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11.1.6</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enggunakan komposisi fungsi untuk menyelesaikan masalah.</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11.1.7</w:t>
            </w:r>
            <w:r>
              <w:rPr>
                <w:rFonts w:ascii="Times New Roman" w:hAnsi="Times New Roman" w:cstheme="majorBidi"/>
                <w:sz w:val="24"/>
                <w:szCs w:val="24"/>
              </w:rPr>
              <w:tab/>
              <w:t xml:space="preserve">Peserta didik mampu menjelaskan </w:t>
            </w:r>
            <w:r w:rsidRPr="00F03F6C">
              <w:rPr>
                <w:rFonts w:ascii="Times New Roman" w:hAnsi="Times New Roman" w:cstheme="majorBidi"/>
                <w:sz w:val="24"/>
                <w:szCs w:val="24"/>
              </w:rPr>
              <w:t>syarat dan aturan pembuatan fungsi invers</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11.1.8</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enggunakan fungsi invers untuk menyelesaikan masalah</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2</w:t>
            </w: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11.2.1</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emahami hubungan sudut keliling yang menghadap pada busur yang sama</w:t>
            </w:r>
          </w:p>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11.2.2</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emahami hubungan antara sudut pusat dan sudut keliling yang menghadap pada busur yang sama</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11.2.3</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enerapkan teorema lingkaran dalam menyelesaikan permasalahan yang terkait</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r w:rsidRPr="008D3651">
              <w:rPr>
                <w:rFonts w:asciiTheme="majorBidi" w:hAnsiTheme="majorBidi" w:cstheme="majorBidi"/>
                <w:bCs/>
                <w:sz w:val="24"/>
                <w:szCs w:val="24"/>
              </w:rPr>
              <w:t>Lingkaran</w:t>
            </w: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11.2.4</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embuktikan teorema yang berhubungan dengan lingkaran</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11.2.5</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enemukan sifat-sifat garis singgung pada lingkaran</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A00F66">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11.2.6</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emahami hubungan antara tali busur dan ukuran busur</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11.2.7</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embuktikan teorema yang berhubungan dengan lingkaran dan tali busur</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5000" w:type="pct"/>
            <w:gridSpan w:val="4"/>
            <w:shd w:val="clear" w:color="auto" w:fill="DAEEF3" w:themeFill="accent5" w:themeFillTint="33"/>
            <w:vAlign w:val="center"/>
          </w:tcPr>
          <w:p w:rsidR="008D3651" w:rsidRPr="00AE78AF" w:rsidRDefault="008D3651"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8D3651" w:rsidRPr="00AE78AF" w:rsidTr="00983505">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sz w:val="24"/>
                <w:szCs w:val="24"/>
                <w:lang w:val="en-ID"/>
              </w:rPr>
              <w:t>3</w:t>
            </w: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11.3.1</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enggambar diagram pencar atau diagram scatter data bivariat</w:t>
            </w:r>
          </w:p>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11.3.2</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enginterpretasikan diagram pencar atau diagram scatter data bivariat</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11.3.3</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enentukan arah dan bentuk trend data bivariat dari diagram pencar atau diagram scatter</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r w:rsidRPr="008D3651">
              <w:rPr>
                <w:rFonts w:ascii="Times New Roman" w:hAnsi="Times New Roman" w:cstheme="majorBidi"/>
                <w:bCs/>
                <w:sz w:val="24"/>
                <w:szCs w:val="24"/>
              </w:rPr>
              <w:t>Statistika</w:t>
            </w: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11.3.4</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enggambar persamaan garis regresi linear</w:t>
            </w:r>
          </w:p>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11.3.5</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enentukan persamaan garis regresi linear</w:t>
            </w:r>
          </w:p>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11.3.6</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enginterpretasikan persamaan garis regresi linear</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11.3.7</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enerapkan interpolasi dan ekstrapolasi data berdasarkan suatu persamaan garis regresi linear</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EF2C9E">
        <w:trPr>
          <w:trHeight w:val="240"/>
        </w:trPr>
        <w:tc>
          <w:tcPr>
            <w:tcW w:w="312" w:type="pct"/>
            <w:shd w:val="clear" w:color="auto" w:fill="auto"/>
          </w:tcPr>
          <w:p w:rsidR="008D3651" w:rsidRPr="00AE78AF" w:rsidRDefault="008D3651"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8D3651" w:rsidRDefault="008D3651" w:rsidP="007A3E72">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11.3.8</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enghitung nilai korelasi product moment dan koefisien determinasi</w:t>
            </w:r>
          </w:p>
          <w:p w:rsidR="008D3651" w:rsidRDefault="008D3651" w:rsidP="007A3E72">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11.3.9</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enginterpretasikan nilai korelasi product moment dan koefisien determinasi dalam proses analisis regresi linear</w:t>
            </w:r>
          </w:p>
        </w:tc>
        <w:tc>
          <w:tcPr>
            <w:tcW w:w="1562" w:type="pct"/>
            <w:shd w:val="clear" w:color="auto" w:fill="auto"/>
          </w:tcPr>
          <w:p w:rsidR="008D3651" w:rsidRPr="00AE78AF" w:rsidRDefault="008D3651" w:rsidP="00AE78AF">
            <w:pPr>
              <w:spacing w:before="60" w:after="60" w:line="240" w:lineRule="auto"/>
              <w:rPr>
                <w:rFonts w:ascii="Times New Roman" w:hAnsi="Times New Roman"/>
                <w:sz w:val="24"/>
                <w:lang w:val="id-ID"/>
              </w:rPr>
            </w:pPr>
          </w:p>
        </w:tc>
        <w:tc>
          <w:tcPr>
            <w:tcW w:w="625" w:type="pct"/>
            <w:shd w:val="clear" w:color="auto" w:fill="auto"/>
          </w:tcPr>
          <w:p w:rsidR="008D3651" w:rsidRPr="00AE78AF" w:rsidRDefault="008D3651" w:rsidP="007A3E72">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8D3651" w:rsidRPr="00AE78AF" w:rsidTr="007005F9">
        <w:trPr>
          <w:trHeight w:val="240"/>
        </w:trPr>
        <w:tc>
          <w:tcPr>
            <w:tcW w:w="4375" w:type="pct"/>
            <w:gridSpan w:val="3"/>
            <w:shd w:val="clear" w:color="auto" w:fill="E5DFEC" w:themeFill="accent4" w:themeFillTint="33"/>
            <w:vAlign w:val="center"/>
          </w:tcPr>
          <w:p w:rsidR="008D3651" w:rsidRPr="00AE78AF" w:rsidRDefault="008D3651"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8D3651" w:rsidRPr="00AE78AF" w:rsidRDefault="008D3651"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8D3651" w:rsidRPr="00AE78AF" w:rsidTr="007005F9">
        <w:trPr>
          <w:trHeight w:val="240"/>
        </w:trPr>
        <w:tc>
          <w:tcPr>
            <w:tcW w:w="4375" w:type="pct"/>
            <w:gridSpan w:val="3"/>
            <w:shd w:val="clear" w:color="auto" w:fill="E5DFEC" w:themeFill="accent4" w:themeFillTint="33"/>
            <w:vAlign w:val="center"/>
          </w:tcPr>
          <w:p w:rsidR="008D3651" w:rsidRPr="00AE78AF" w:rsidRDefault="008D3651"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8D3651" w:rsidRPr="00AE78AF" w:rsidRDefault="008D3651"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6DE" w:rsidRDefault="00C766DE">
      <w:pPr>
        <w:spacing w:after="0" w:line="240" w:lineRule="auto"/>
      </w:pPr>
      <w:r>
        <w:separator/>
      </w:r>
    </w:p>
  </w:endnote>
  <w:endnote w:type="continuationSeparator" w:id="1">
    <w:p w:rsidR="00C766DE" w:rsidRDefault="00C766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6DE" w:rsidRDefault="00C766DE">
      <w:pPr>
        <w:spacing w:after="0" w:line="240" w:lineRule="auto"/>
      </w:pPr>
      <w:r>
        <w:separator/>
      </w:r>
    </w:p>
  </w:footnote>
  <w:footnote w:type="continuationSeparator" w:id="1">
    <w:p w:rsidR="00C766DE" w:rsidRDefault="00C766D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3651"/>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15DB4"/>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6DE"/>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29</cp:revision>
  <cp:lastPrinted>2016-02-15T05:38:00Z</cp:lastPrinted>
  <dcterms:created xsi:type="dcterms:W3CDTF">2023-01-27T18:11:00Z</dcterms:created>
  <dcterms:modified xsi:type="dcterms:W3CDTF">2023-01-29T11:59:00Z</dcterms:modified>
</cp:coreProperties>
</file>