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845227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9577E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Ilmu Pengetahuan Alam (IPA)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577EA">
        <w:rPr>
          <w:rFonts w:ascii="Times New Roman" w:hAnsi="Times New Roman"/>
          <w:b/>
          <w:bCs/>
          <w:sz w:val="24"/>
          <w:lang w:val="id-ID"/>
        </w:rPr>
        <w:t>Ilmu Pengetahuan Alam (IPA)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en-ID"/>
        </w:rPr>
        <w:t>Tujuh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9577E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9577EA" w:rsidRPr="00454DBC" w:rsidRDefault="009577EA" w:rsidP="009577E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9577EA" w:rsidRPr="00454DBC" w:rsidRDefault="009577EA" w:rsidP="009577EA">
      <w:pPr>
        <w:pStyle w:val="Heading4"/>
        <w:keepNext w:val="0"/>
        <w:keepLines w:val="0"/>
        <w:widowControl w:val="0"/>
        <w:numPr>
          <w:ilvl w:val="0"/>
          <w:numId w:val="13"/>
        </w:numPr>
        <w:spacing w:before="0"/>
        <w:jc w:val="both"/>
        <w:rPr>
          <w:rFonts w:asciiTheme="majorBidi" w:eastAsia="Google Sans" w:hAnsiTheme="majorBidi"/>
          <w:color w:val="1B1C1D"/>
        </w:rPr>
      </w:pPr>
      <w:r w:rsidRPr="00454DBC">
        <w:rPr>
          <w:rFonts w:asciiTheme="majorBidi" w:eastAsia="Google Sans" w:hAnsiTheme="majorBidi"/>
          <w:color w:val="1B1C1D"/>
        </w:rPr>
        <w:t>Pemahaman IPA</w:t>
      </w:r>
    </w:p>
    <w:p w:rsidR="009577EA" w:rsidRPr="00454DBC" w:rsidRDefault="009577EA" w:rsidP="009577E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Menelaah hasil identifikasi makhluk hidup sesuai dengan karakteristiknya; menganalisis klasifikasi, sifat, dan perubahan materi; menganalisis sistem organisasi kehidupan, fungsi, serta kelainan atau gangguan yang muncul pada sistem organ; menganalisis interaksi antar makhluk hidup dan lingkungannya dalam merancang upaya-upaya untuk mencegah dan mengatasi perubahan iklim; menganalisis pewarisan sifat; membuat bioteknologi konvensional di lingkungan sekitarnya; menerapkan pengukuran terhadap aspek fisis dalam kehidupan sehari-hari; menganalisis ragam gerak, gaya, dan tekanan; menganalisis hubungan usaha dan energi; menganalisis pengaruh kalor dan perpindahannya terhadap perubahan suhu; menganalisis gelombang dan pemanfaatannya dalam kehidupan sehari-hari; menganalisis gejala kemagnetan dan kelistrikan untuk menyelesaikan tantangan yang dihadapi dalam kehidupan sehari-hari termasuk pemanfaatan sumber energi listrik ramah lingkungan; menganalisis posisi relatif bumi-bulan-matahari dalam sistem tata surya untuk menjelaskan fenomena alam dan perubahan iklim; serta mengevaluasi keputusan yang tepat untuk menghindari zat aditif dan adiktif yang membahayakan dirinya dan lingkungan.</w:t>
      </w:r>
    </w:p>
    <w:p w:rsidR="009577EA" w:rsidRPr="00454DBC" w:rsidRDefault="009577EA" w:rsidP="009577E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577EA" w:rsidRPr="00454DBC" w:rsidRDefault="009577EA" w:rsidP="009577EA">
      <w:pPr>
        <w:pStyle w:val="Heading4"/>
        <w:keepNext w:val="0"/>
        <w:keepLines w:val="0"/>
        <w:widowControl w:val="0"/>
        <w:numPr>
          <w:ilvl w:val="0"/>
          <w:numId w:val="13"/>
        </w:numPr>
        <w:spacing w:before="0"/>
        <w:jc w:val="both"/>
        <w:rPr>
          <w:rFonts w:asciiTheme="majorBidi" w:eastAsia="Google Sans" w:hAnsiTheme="majorBidi"/>
          <w:color w:val="1B1C1D"/>
        </w:rPr>
      </w:pPr>
      <w:r w:rsidRPr="00454DBC">
        <w:rPr>
          <w:rFonts w:asciiTheme="majorBidi" w:eastAsia="Google Sans" w:hAnsiTheme="majorBidi"/>
          <w:color w:val="1B1C1D"/>
        </w:rPr>
        <w:t>Keterampilan Proses</w:t>
      </w:r>
    </w:p>
    <w:p w:rsidR="009577EA" w:rsidRPr="00454DBC" w:rsidRDefault="009577EA" w:rsidP="009577E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Mampu menerapkan keterampilan proses yang meliputi:</w:t>
      </w:r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r w:rsidRPr="00454DB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Melakukan pengamatan terhadap fenomena dan peristiwa di sekitarnya dan mencatat hasil pengamatannya dengan memperhatikan karakteristik objek yang diamati.</w:t>
      </w:r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Mempertanyakan dan Memprediksi</w:t>
      </w:r>
    </w:p>
    <w:p w:rsidR="009577EA" w:rsidRPr="00454DBC" w:rsidRDefault="009577EA" w:rsidP="009577EA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pertanyaan yang dapat diselidiki secara ilmiah dan membuat prediksinya.</w:t>
      </w:r>
      <w:proofErr w:type="gramEnd"/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 dan Melakukan Penyelidikan</w:t>
      </w:r>
    </w:p>
    <w:p w:rsidR="009577EA" w:rsidRPr="00454DBC" w:rsidRDefault="009577EA" w:rsidP="009577EA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Merencanakan dan melakukan langkah-langkah operasional untuk menjawab pertanyaan; murid menggunakan alat </w:t>
      </w: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bantu</w:t>
      </w:r>
      <w:proofErr w:type="gramEnd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pengukuran untuk mendapatkan data yang akurat dan memahami adanya potensi kekeliruan dalam penyelidikan.</w:t>
      </w:r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Memproses, Menganalisis Data dan Informasi</w:t>
      </w:r>
    </w:p>
    <w:p w:rsidR="009577EA" w:rsidRPr="00454DBC" w:rsidRDefault="009577EA" w:rsidP="009577EA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Mengolah data dalam bentuk tabel, grafik, dan model serta menjelaskan hasil pengamatan dan pola atau hubungan pada data; murid mengumpulkan data dari penyelidikan yang dilakukannya, serta menggunakan pemahaman sains untuk mengidentifikasi hubungan dan menarik kesimpulan berdasarkan bukti.</w:t>
      </w:r>
      <w:proofErr w:type="gramEnd"/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Refleksi</w:t>
      </w:r>
    </w:p>
    <w:p w:rsidR="009577EA" w:rsidRPr="00454DBC" w:rsidRDefault="009577EA" w:rsidP="009577EA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Mengidentifikasi sumber ketidakpastian dan kemungkinan penjelasan alternatif dalam rangka mengevaluasi kesimpulan, serta menjelaskan </w:t>
      </w: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spesifik untuk meningkatkan kualitas data.</w:t>
      </w:r>
    </w:p>
    <w:p w:rsidR="009577EA" w:rsidRPr="00454DBC" w:rsidRDefault="009577EA" w:rsidP="009577EA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</w:t>
      </w:r>
    </w:p>
    <w:p w:rsidR="009577EA" w:rsidRDefault="009577EA" w:rsidP="009577EA">
      <w:pPr>
        <w:spacing w:after="0"/>
        <w:ind w:left="72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 penyelidikan secara sistematis dan utuh yang ditunjang dengan argumen dan bahasa yang sesuai konteks penyelidikan.</w:t>
      </w:r>
      <w:proofErr w:type="gramEnd"/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755C15" w:rsidP="003D5C26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55C1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1: Besaran dan Pengukuran pada Makhluk Hidup dan Benda Lainnya</w:t>
            </w: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besaran pokok dan turunan, menggunakan satuan SI, serta mengonversi satuan.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mengukur besaran dengan satuan baku dan tak baku serta menggunakan alat ukur yang sesuai.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mengukur besaran panjang, massa, waktu, dan suhu menggunakan alat ukur yang sesuai.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mengukur besaran menggunakan jangka sorong, mikrometer sekrup, dan neraca.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mengukur besaran turunan </w:t>
            </w: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(luas dan volume) dengan satuan baku.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55C15" w:rsidRPr="005F25A4" w:rsidRDefault="00755C15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55C1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Bab 2: Wujud Zat dan Perubahannya</w:t>
            </w: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sifat berbagai jenis wujud zat (padat, cair, gas).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membedakan perubahan fisika dan perubahan kimia.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mendeskripsikan susunan partikel serta membedakan peristiwa kohesi dan adhesi.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konsep meniskus dan mengaitkan peristiwa kapilaritas.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konsep massa jenis sebagai ciri khas suatu zat.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55C15" w:rsidRPr="005F25A4" w:rsidRDefault="00755C15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55C1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3: Suhu, Pemuaian, dan Kalor</w:t>
            </w: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menggunakan termometer untuk mengukur suhu zat.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mengkonversi skala termometer celcius ke dalam skala termometer lainnya.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menyelidiki proses pemuaian pada zat padat, cair dan gas.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menyelidiki pengaruh kalor terhadap perubahan suhu dan wujud zat.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menyelidiki faktor-faktor yang mempengaruhi penguapan dan menerapkan Azas Black.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menyelidiki perpindahan </w:t>
            </w: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kalor secara konduksi, konveksi, dan radiasi.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55C15" w:rsidRPr="00454DBC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menjelaskan konsep mekanisme menjaga kestabilan suhu tubuh pada manusia dan hewan.</w:t>
            </w:r>
          </w:p>
        </w:tc>
        <w:tc>
          <w:tcPr>
            <w:tcW w:w="456" w:type="pct"/>
            <w:shd w:val="clear" w:color="auto" w:fill="auto"/>
          </w:tcPr>
          <w:p w:rsidR="00755C15" w:rsidRPr="005E765E" w:rsidRDefault="00755C15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55C15" w:rsidRPr="005F25A4" w:rsidRDefault="00755C15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55C15" w:rsidRPr="005F25A4" w:rsidTr="007D667C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55C15" w:rsidRPr="007D667C" w:rsidRDefault="00755C15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55C1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4: Gaya dan Gerak</w:t>
            </w: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definisi pengertian gaya dan pengaruhnya pada benda.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mengukur gaya dan menghitung resultan gaya segaris.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membandingkan berat dan massa benda serta cara pengukurannya.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definisi pengertian gerak dan membandingkan macam-macam gerak.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membedakan kecepatan dan kelajuan dalam gerak.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Hukum Newton dan penerapannya dalam kehidupan sehari-hari.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577EA">
        <w:rPr>
          <w:rFonts w:ascii="Times New Roman" w:hAnsi="Times New Roman"/>
          <w:b/>
          <w:bCs/>
          <w:sz w:val="24"/>
          <w:lang w:val="id-ID"/>
        </w:rPr>
        <w:t>Ilmu Pengetahuan Alam (IPA)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en-ID"/>
        </w:rPr>
        <w:t>Tujuh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A04BC9" w:rsidRPr="006A12CB" w:rsidRDefault="00A04BC9" w:rsidP="00A04BC9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D1700" w:rsidRPr="00454DBC" w:rsidRDefault="00FD1700" w:rsidP="00FD1700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FD1700" w:rsidRPr="00454DBC" w:rsidRDefault="00FD1700" w:rsidP="00FD1700">
      <w:pPr>
        <w:pStyle w:val="Heading4"/>
        <w:keepNext w:val="0"/>
        <w:keepLines w:val="0"/>
        <w:widowControl w:val="0"/>
        <w:numPr>
          <w:ilvl w:val="0"/>
          <w:numId w:val="13"/>
        </w:numPr>
        <w:spacing w:before="0"/>
        <w:jc w:val="both"/>
        <w:rPr>
          <w:rFonts w:asciiTheme="majorBidi" w:eastAsia="Google Sans" w:hAnsiTheme="majorBidi"/>
          <w:color w:val="1B1C1D"/>
        </w:rPr>
      </w:pPr>
      <w:r w:rsidRPr="00454DBC">
        <w:rPr>
          <w:rFonts w:asciiTheme="majorBidi" w:eastAsia="Google Sans" w:hAnsiTheme="majorBidi"/>
          <w:color w:val="1B1C1D"/>
        </w:rPr>
        <w:t>Pemahaman IPA</w:t>
      </w:r>
    </w:p>
    <w:p w:rsidR="00FD1700" w:rsidRPr="00454DBC" w:rsidRDefault="00FD1700" w:rsidP="00FD1700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Menelaah hasil identifikasi makhluk hidup sesuai dengan karakteristiknya; menganalisis klasifikasi, sifat, dan perubahan materi; menganalisis sistem organisasi kehidupan, fungsi, serta kelainan atau gangguan yang muncul pada sistem organ; menganalisis interaksi antar makhluk hidup dan lingkungannya dalam merancang upaya-upaya untuk mencegah dan mengatasi perubahan iklim; menganalisis pewarisan sifat; membuat bioteknologi konvensional di lingkungan sekitarnya; menerapkan pengukuran terhadap aspek fisis dalam kehidupan sehari-hari; menganalisis ragam gerak, gaya, dan tekanan; menganalisis hubungan usaha dan energi; menganalisis pengaruh kalor dan perpindahannya terhadap perubahan suhu; menganalisis gelombang dan pemanfaatannya dalam kehidupan sehari-hari; menganalisis gejala kemagnetan dan kelistrikan untuk menyelesaikan tantangan yang dihadapi dalam kehidupan sehari-hari termasuk pemanfaatan sumber energi listrik ramah lingkungan; menganalisis posisi relatif bumi-bulan-matahari dalam sistem tata surya untuk menjelaskan fenomena alam dan perubahan iklim; serta mengevaluasi keputusan yang tepat untuk menghindari zat aditif dan adiktif yang membahayakan dirinya dan lingkungan.</w:t>
      </w:r>
    </w:p>
    <w:p w:rsidR="00FD1700" w:rsidRPr="00454DBC" w:rsidRDefault="00FD1700" w:rsidP="00FD1700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FD1700" w:rsidRPr="00454DBC" w:rsidRDefault="00FD1700" w:rsidP="00FD1700">
      <w:pPr>
        <w:pStyle w:val="Heading4"/>
        <w:keepNext w:val="0"/>
        <w:keepLines w:val="0"/>
        <w:widowControl w:val="0"/>
        <w:numPr>
          <w:ilvl w:val="0"/>
          <w:numId w:val="13"/>
        </w:numPr>
        <w:spacing w:before="0"/>
        <w:jc w:val="both"/>
        <w:rPr>
          <w:rFonts w:asciiTheme="majorBidi" w:eastAsia="Google Sans" w:hAnsiTheme="majorBidi"/>
          <w:color w:val="1B1C1D"/>
        </w:rPr>
      </w:pPr>
      <w:r w:rsidRPr="00454DBC">
        <w:rPr>
          <w:rFonts w:asciiTheme="majorBidi" w:eastAsia="Google Sans" w:hAnsiTheme="majorBidi"/>
          <w:color w:val="1B1C1D"/>
        </w:rPr>
        <w:t>Keterampilan Proses</w:t>
      </w:r>
    </w:p>
    <w:p w:rsidR="00FD1700" w:rsidRPr="00454DBC" w:rsidRDefault="00FD1700" w:rsidP="00FD1700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Mampu menerapkan keterampilan proses yang meliputi:</w:t>
      </w:r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r w:rsidRPr="00454DB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Melakukan pengamatan terhadap fenomena dan peristiwa di sekitarnya dan mencatat hasil pengamatannya dengan memperhatikan karakteristik objek yang diamati.</w:t>
      </w:r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Mempertanyakan dan Memprediksi</w:t>
      </w:r>
    </w:p>
    <w:p w:rsidR="00FD1700" w:rsidRPr="00454DBC" w:rsidRDefault="00FD1700" w:rsidP="00FD1700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pertanyaan yang dapat diselidiki secara ilmiah dan membuat prediksinya.</w:t>
      </w:r>
      <w:proofErr w:type="gramEnd"/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Merencanakan dan Melakukan Penyelidikan</w:t>
      </w:r>
    </w:p>
    <w:p w:rsidR="00FD1700" w:rsidRPr="00454DBC" w:rsidRDefault="00FD1700" w:rsidP="00FD1700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Merencanakan dan melakukan langkah-langkah operasional untuk menjawab pertanyaan; murid menggunakan alat </w:t>
      </w: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bantu</w:t>
      </w:r>
      <w:proofErr w:type="gramEnd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pengukuran untuk mendapatkan data yang akurat dan memahami adanya potensi kekeliruan dalam penyelidikan.</w:t>
      </w:r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Memproses, Menganalisis Data dan Informasi</w:t>
      </w:r>
    </w:p>
    <w:p w:rsidR="00FD1700" w:rsidRPr="00454DBC" w:rsidRDefault="00FD1700" w:rsidP="00FD1700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Mengolah data dalam bentuk tabel, grafik, dan model serta menjelaskan hasil pengamatan dan pola atau hubungan pada data; murid mengumpulkan data dari penyelidikan yang dilakukannya, serta menggunakan pemahaman sains untuk mengidentifikasi hubungan dan menarik kesimpulan berdasarkan bukti.</w:t>
      </w:r>
      <w:proofErr w:type="gramEnd"/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Refleksi</w:t>
      </w:r>
    </w:p>
    <w:p w:rsidR="00FD1700" w:rsidRPr="00454DBC" w:rsidRDefault="00FD1700" w:rsidP="00FD1700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Mengidentifikasi sumber ketidakpastian dan kemungkinan penjelasan alternatif dalam rangka mengevaluasi kesimpulan, serta menjelaskan </w:t>
      </w: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spesifik untuk meningkatkan kualitas data.</w:t>
      </w:r>
    </w:p>
    <w:p w:rsidR="00FD1700" w:rsidRPr="00454DBC" w:rsidRDefault="00FD1700" w:rsidP="00FD1700">
      <w:pPr>
        <w:widowControl w:val="0"/>
        <w:numPr>
          <w:ilvl w:val="0"/>
          <w:numId w:val="1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</w:t>
      </w:r>
    </w:p>
    <w:p w:rsidR="00FD1700" w:rsidRDefault="00FD1700" w:rsidP="00FD1700">
      <w:pPr>
        <w:spacing w:after="0"/>
        <w:ind w:left="72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54DB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 penyelidikan secara sistematis dan utuh yang ditunjang dengan argumen dan bahasa yang sesuai konteks penyelidikan.</w:t>
      </w:r>
      <w:proofErr w:type="gramEnd"/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3D5C26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D5C2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5: Klasifikasi Makhluk Hidup</w:t>
            </w: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membedakan antara makhluk hidup dan benda tak hidup, serta menjelaskan ciri-ciri makhluk hidup.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variasi pada makhluk hidup dan menggunakan metode penamaan ilmiah.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perkembangan sistem klasifikasi makhluk hidup dan mengidentifikasi ciri-ciri utama dari setiap kingdom.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3D5C26" w:rsidRPr="005F25A4" w:rsidRDefault="003D5C26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D5C2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6: Interaksi Makhluk Hidup dengan Lingkungannya</w:t>
            </w: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satuan-</w:t>
            </w: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satuan ekosistem (individu, populasi, komunitas).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mengidentifikasi komponen-komponen ekosistem (biotik dan abiotik).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berbagai pola interaksi dalam ekosistem.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adanya saling ketergantungan di antara komponen biotik (rantai makanan).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aktivitas manusia yang menimbulkan terjadinya perubahan lingkungan.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macam-macam dan dampak pencemaran lingkungan.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penyebab dan dampak pemanasan global.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975D5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3D5C26" w:rsidRPr="00975D50" w:rsidRDefault="003D5C26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D5C2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7: Tata Surya</w:t>
            </w: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karakteristik anggota tata surya.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membandingkan massa, jari-jari, dan jarak rata-rata planet ke Matahari.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menganalisis energi Matahari dan pengaruhnya terhadap kehidupan di Bumi.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menganalisis rotasi Bumi dan dampaknya bagi kehidupan di Bumi.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menganalisis revolusi Bumi, dan dampaknya bagi kehidupan di Bumi.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menganalisis revolusi Bulan dan dampaknya (terkait peredaran dan sistem kalender).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menganalisis revolusi Bulan dan dampaknya (terkait gerhana dan pasang surut).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menyajikan karya tentang dampak rotasi Bumi bagi kehidupan.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454DBC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menyajikan karya tentang dampak revolusi Bumi bagi kehidupan.</w:t>
            </w:r>
          </w:p>
        </w:tc>
        <w:tc>
          <w:tcPr>
            <w:tcW w:w="456" w:type="pct"/>
            <w:shd w:val="clear" w:color="auto" w:fill="auto"/>
          </w:tcPr>
          <w:p w:rsidR="003D5C26" w:rsidRPr="005E765E" w:rsidRDefault="003D5C26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3D5C2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3D5C26" w:rsidRPr="005F25A4" w:rsidRDefault="003D5C26" w:rsidP="003D5C26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3D5C26" w:rsidRPr="005F25A4" w:rsidRDefault="003D5C26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3D5C26" w:rsidRPr="005F25A4" w:rsidRDefault="003D5C26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572" w:rsidRDefault="00BF7572">
      <w:pPr>
        <w:spacing w:after="0" w:line="240" w:lineRule="auto"/>
      </w:pPr>
      <w:r>
        <w:separator/>
      </w:r>
    </w:p>
  </w:endnote>
  <w:endnote w:type="continuationSeparator" w:id="0">
    <w:p w:rsidR="00BF7572" w:rsidRDefault="00BF7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572" w:rsidRDefault="00BF7572">
      <w:pPr>
        <w:spacing w:after="0" w:line="240" w:lineRule="auto"/>
      </w:pPr>
      <w:r>
        <w:separator/>
      </w:r>
    </w:p>
  </w:footnote>
  <w:footnote w:type="continuationSeparator" w:id="0">
    <w:p w:rsidR="00BF7572" w:rsidRDefault="00BF7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2"/>
  </w:num>
  <w:num w:numId="5">
    <w:abstractNumId w:val="3"/>
  </w:num>
  <w:num w:numId="6">
    <w:abstractNumId w:val="9"/>
  </w:num>
  <w:num w:numId="7">
    <w:abstractNumId w:val="10"/>
  </w:num>
  <w:num w:numId="8">
    <w:abstractNumId w:val="7"/>
  </w:num>
  <w:num w:numId="9">
    <w:abstractNumId w:val="11"/>
  </w:num>
  <w:num w:numId="10">
    <w:abstractNumId w:val="6"/>
  </w:num>
  <w:num w:numId="11">
    <w:abstractNumId w:val="12"/>
  </w:num>
  <w:num w:numId="12">
    <w:abstractNumId w:val="0"/>
  </w:num>
  <w:num w:numId="13">
    <w:abstractNumId w:val="8"/>
  </w:num>
  <w:num w:numId="1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3B9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700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16211-9B74-457D-8DBA-E895F2A0B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9</Pages>
  <Words>1850</Words>
  <Characters>10547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457</cp:revision>
  <cp:lastPrinted>2022-07-24T14:23:00Z</cp:lastPrinted>
  <dcterms:created xsi:type="dcterms:W3CDTF">2016-08-26T05:34:00Z</dcterms:created>
  <dcterms:modified xsi:type="dcterms:W3CDTF">2025-07-22T10:59:00Z</dcterms:modified>
</cp:coreProperties>
</file>