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21B" w:rsidRPr="007F24AB" w:rsidRDefault="00177DBC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KRITERIA KETERCAPAIAN TUJUAN PEMBELAJARAN (KKTP)</w:t>
      </w:r>
    </w:p>
    <w:p w:rsidR="00091C6D" w:rsidRPr="007F24AB" w:rsidRDefault="00091C6D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A6646C" w:rsidRPr="007F24A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</w:p>
    <w:p w:rsidR="00DB44BD" w:rsidRPr="007F24AB" w:rsidRDefault="00DB44BD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091C6D" w:rsidRPr="007F24AB" w:rsidRDefault="00091C6D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886DBC" w:rsidRPr="007F24AB" w:rsidRDefault="00886DBC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>Satuan Pendidikan</w:t>
      </w:r>
      <w:r w:rsidRPr="007F24AB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id-ID"/>
        </w:rPr>
        <w:t>SMA</w:t>
      </w:r>
      <w:r w:rsidRPr="007F24AB">
        <w:rPr>
          <w:rFonts w:ascii="Times New Roman" w:hAnsi="Times New Roman"/>
          <w:b/>
          <w:color w:val="000000" w:themeColor="text1"/>
          <w:sz w:val="24"/>
        </w:rPr>
        <w:t xml:space="preserve">/MA </w:t>
      </w:r>
      <w:r w:rsidRPr="007F24AB">
        <w:rPr>
          <w:rFonts w:ascii="Times New Roman" w:hAnsi="Times New Roman"/>
          <w:color w:val="000000" w:themeColor="text1"/>
          <w:sz w:val="24"/>
        </w:rPr>
        <w:t>…………………….....................</w:t>
      </w:r>
    </w:p>
    <w:p w:rsidR="00886DBC" w:rsidRPr="007F24AB" w:rsidRDefault="00886DBC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fi-FI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 xml:space="preserve">Mata Pelajaran </w:t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ab/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="00A6646C" w:rsidRPr="007F24A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</w:p>
    <w:p w:rsidR="00886DBC" w:rsidRPr="007F24AB" w:rsidRDefault="00886DBC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id-ID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Kelas / </w:t>
      </w:r>
      <w:r w:rsidR="0005465F" w:rsidRPr="007F24AB">
        <w:rPr>
          <w:rFonts w:ascii="Times New Roman" w:hAnsi="Times New Roman"/>
          <w:b/>
          <w:color w:val="000000" w:themeColor="text1"/>
          <w:sz w:val="24"/>
          <w:lang w:val="en-ID"/>
        </w:rPr>
        <w:t>Semester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ab/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id-ID"/>
        </w:rPr>
        <w:t>X</w:t>
      </w:r>
      <w:r w:rsidRPr="007F24AB">
        <w:rPr>
          <w:rFonts w:ascii="Times New Roman" w:hAnsi="Times New Roman"/>
          <w:b/>
          <w:color w:val="000000" w:themeColor="text1"/>
          <w:sz w:val="24"/>
        </w:rPr>
        <w:t>I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(</w:t>
      </w:r>
      <w:r w:rsidRPr="007F24AB">
        <w:rPr>
          <w:rFonts w:ascii="Times New Roman" w:hAnsi="Times New Roman"/>
          <w:b/>
          <w:color w:val="000000" w:themeColor="text1"/>
          <w:sz w:val="24"/>
        </w:rPr>
        <w:t>Sebelas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>)</w:t>
      </w:r>
      <w:r w:rsidR="0005465F"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/ 1</w:t>
      </w:r>
    </w:p>
    <w:p w:rsidR="00886DBC" w:rsidRPr="007F24AB" w:rsidRDefault="00886DBC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>Tahun Penyusunan</w:t>
      </w:r>
      <w:r w:rsidRPr="007F24AB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ab/>
        <w:t xml:space="preserve">20 </w:t>
      </w:r>
      <w:r w:rsidRPr="007F24AB">
        <w:rPr>
          <w:rFonts w:ascii="Times New Roman" w:hAnsi="Times New Roman"/>
          <w:color w:val="000000" w:themeColor="text1"/>
          <w:sz w:val="24"/>
          <w:lang w:val="it-CH"/>
        </w:rPr>
        <w:t>.....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/ 20 </w:t>
      </w:r>
      <w:r w:rsidRPr="007F24AB">
        <w:rPr>
          <w:rFonts w:ascii="Times New Roman" w:hAnsi="Times New Roman"/>
          <w:color w:val="000000" w:themeColor="text1"/>
          <w:sz w:val="24"/>
          <w:lang w:val="it-CH"/>
        </w:rPr>
        <w:t>.....</w:t>
      </w:r>
    </w:p>
    <w:p w:rsidR="0047065D" w:rsidRPr="007F24AB" w:rsidRDefault="0047065D" w:rsidP="007F24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p w:rsidR="00A51560" w:rsidRPr="007F24AB" w:rsidRDefault="00A51560" w:rsidP="007F24A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Pr="007F24A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  <w:r w:rsidRPr="007F24AB">
        <w:rPr>
          <w:rFonts w:ascii="Times New Roman" w:hAnsi="Times New Roman"/>
          <w:b/>
          <w:color w:val="000000" w:themeColor="text1"/>
          <w:sz w:val="24"/>
          <w:szCs w:val="28"/>
        </w:rPr>
        <w:t xml:space="preserve"> FASE F</w:t>
      </w:r>
    </w:p>
    <w:p w:rsidR="00A51560" w:rsidRPr="007F24AB" w:rsidRDefault="00DD3679" w:rsidP="007F24AB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r w:rsidRPr="007F24AB">
        <w:rPr>
          <w:rFonts w:ascii="Times New Roman" w:hAnsi="Times New Roman"/>
          <w:color w:val="000000" w:themeColor="text1"/>
          <w:sz w:val="24"/>
          <w:szCs w:val="24"/>
        </w:rPr>
        <w:pict>
          <v:group id="_x0000_s1028" style="position:absolute;left:0;text-align:left;margin-left:314.25pt;margin-top:135.35pt;width:3.6pt;height:0;z-index:-251654144;mso-position-horizontal-relative:page" coordorigin="6285,2707" coordsize="72,0">
            <v:shape id="_x0000_s1029" style="position:absolute;left:6285;top:2707;width:72;height:0" coordorigin="6285,2707" coordsize="72,0" path="m6285,2707r72,e" filled="f" strokeweight=".7pt">
              <v:path arrowok="t"/>
            </v:shape>
            <w10:wrap anchorx="page"/>
          </v:group>
        </w:pic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Pada akhir Fase F (Kelas XI dan XII SMA) peserta didik mampu mengembangkan dan/atau menciptakan produk kerajinan nusantara dan/atau mancanegara yang memiliki nilai jual berdasarkan proposal.</w:t>
      </w:r>
      <w:proofErr w:type="gramEnd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Penyusunan proposal melalui kajian ekosistem/kajian ilmiah/analisis kebutuhan/kelayakan pasar.</w:t>
      </w:r>
      <w:proofErr w:type="gramEnd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Produk kerajinan tersebut dipresentasikan secara lisan, visual, dan grafis pada berbagai media informasi dan komunikasi secara verbal maupun visual.</w:t>
      </w:r>
      <w:proofErr w:type="gramEnd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Pada fase ini, peserta didik mampu mengevaluasi, memberikan kritik, saran, dan solusi terhadap pengembangan produk kerajinan berdasarkan nilai kewirausahaan/dampak lingkungan/teknologi produksinya.</w:t>
      </w:r>
      <w:proofErr w:type="gramEnd"/>
    </w:p>
    <w:p w:rsidR="00A51560" w:rsidRPr="007F24AB" w:rsidRDefault="00A51560" w:rsidP="007F24AB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r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7370"/>
      </w:tblGrid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 Pembelajaran</w:t>
            </w:r>
          </w:p>
        </w:tc>
      </w:tr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Observasi dan Eksplorasi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Peserta didik mampu mengeksplorasi desain produk kerajinan nusantara dan mancanegara berdasarkan nilai ergonomis, ekonomis, teknik, prosedur, </w:t>
            </w:r>
            <w:r w:rsidRPr="007F24A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display </w:t>
            </w: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 kemasan dan aspek pemasaran dari berbagai sumber.</w:t>
            </w:r>
          </w:p>
        </w:tc>
      </w:tr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Desain / Perencanaan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 didik mampu membuat rancangan produk kerajinan nusantara dan mancanegara sesuai proposal berdasarkan kajian teknologi produksi/ergonomi</w:t>
            </w:r>
            <w:proofErr w:type="gramStart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,  studi</w:t>
            </w:r>
            <w:proofErr w:type="gramEnd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kelayakan pasar serta potensi sumber daya yang tersedia.</w:t>
            </w:r>
          </w:p>
        </w:tc>
      </w:tr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  didik</w:t>
            </w:r>
            <w:proofErr w:type="gramEnd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mampu  mengembangkan produk kerajinan nusantara dan mancanegara berdasarkan proposal atau desain dan ditampilkan dalam bentuk </w:t>
            </w:r>
            <w:r w:rsidRPr="007F24A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display </w:t>
            </w: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 kemasan yang menarik serta dipromosikan melalui berbagai media informasi dan komunikasi secara verbal maupun visual.</w:t>
            </w:r>
          </w:p>
        </w:tc>
      </w:tr>
      <w:tr w:rsidR="00A51560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Refleksi dan Evaluasi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 didik mampu memberikan penilaian, argumentasi, dan rekomendasi produk kerajinan nusantara dan mancanegara berdasarkan kajian teknologi produksi/ergonomis dan dampaknya terhadap lingkungan/budaya secara lisan, visual, dan grafis.</w:t>
            </w:r>
          </w:p>
        </w:tc>
      </w:tr>
    </w:tbl>
    <w:p w:rsidR="00A51560" w:rsidRPr="007F24AB" w:rsidRDefault="00A51560" w:rsidP="007F24AB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3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"/>
        <w:gridCol w:w="3847"/>
        <w:gridCol w:w="1531"/>
        <w:gridCol w:w="267"/>
        <w:gridCol w:w="267"/>
        <w:gridCol w:w="267"/>
        <w:gridCol w:w="279"/>
        <w:gridCol w:w="541"/>
        <w:gridCol w:w="1609"/>
      </w:tblGrid>
      <w:tr w:rsidR="007F24AB" w:rsidRPr="007F24AB" w:rsidTr="007F24AB">
        <w:trPr>
          <w:trHeight w:val="240"/>
        </w:trPr>
        <w:tc>
          <w:tcPr>
            <w:tcW w:w="255" w:type="pct"/>
            <w:vMerge w:val="restar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>No</w:t>
            </w:r>
          </w:p>
        </w:tc>
        <w:tc>
          <w:tcPr>
            <w:tcW w:w="2121" w:type="pct"/>
            <w:vMerge w:val="restar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>Tujuan Pembelajaran (TP)</w:t>
            </w:r>
          </w:p>
        </w:tc>
        <w:tc>
          <w:tcPr>
            <w:tcW w:w="844" w:type="pct"/>
            <w:vMerge w:val="restar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Kriteria</w:t>
            </w:r>
          </w:p>
        </w:tc>
        <w:tc>
          <w:tcPr>
            <w:tcW w:w="595" w:type="pct"/>
            <w:gridSpan w:val="4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Nilai</w:t>
            </w:r>
          </w:p>
        </w:tc>
        <w:tc>
          <w:tcPr>
            <w:tcW w:w="887" w:type="pct"/>
            <w:vMerge w:val="restar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Keterangan </w:t>
            </w:r>
            <w:r w:rsidRPr="007F24AB">
              <w:rPr>
                <w:b/>
                <w:color w:val="000000" w:themeColor="text1"/>
                <w:sz w:val="24"/>
                <w:szCs w:val="24"/>
              </w:rPr>
              <w:t>Intervensi</w:t>
            </w: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vMerge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121" w:type="pct"/>
            <w:vMerge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844" w:type="pct"/>
            <w:vMerge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3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vMerge/>
            <w:shd w:val="clear" w:color="auto" w:fill="auto"/>
            <w:vAlign w:val="center"/>
          </w:tcPr>
          <w:p w:rsidR="00343D7A" w:rsidRPr="007F24AB" w:rsidRDefault="00343D7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tentang kerajinan dari bahan limbah berbentuk bangun datar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ide dan peluang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usaha usaha kerajinan dari bahna limbah berbentuk bangun datar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sumber daya usaha kerajinan dari bahan limbah.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Mengidentifikasi sumber daya usaha kerajinan dari bahan limbah dilingkungan sekitar tempat tinggal.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11.1.5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Mengidentifikasi administrasi yang harus dipersiapkan dalam usaha kerajinan dari bahan limbah. 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11.1.6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Menentukan strategi pemasaran yang cocok untuk kegiatan usaha kerajinan dari bahan limbah.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11.1.7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Menentukan komponen perencanaan usaha kerajinan dari bahan limbah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11.1.8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Menentukan langkah-langkah penyusunan proposal perencanaan usaha kerajinan dari bahan limbah 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11.1.9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Membuat proposal perencanaan usaha kerajinan dari bahan limbah 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2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Memahami jenis dan karakteristik  bahan dan alat kerajinan bahan limbah berbentuk bangun datar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macam </w:t>
            </w:r>
            <w:r w:rsidRPr="007F24A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–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macam kerajinan bahan limbah berbentuk bangun datar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Memahami teknik produksi kerajinan bahan limbah berbentuk bangun datar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Menerapkan tahapan proses produksi kerajinan bahan limbah berbentuk bangun datar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11.2.5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Memahami jenis dan kegunaan bahan kemasan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11.2.6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Memahami teknik penyajian dan pengemasan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11.2.7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Menyebutkan  jenis kemasan untuk produk kerajinan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11.2.8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Menjelaskan  kegunaan  kemasan untuk produk kerajinan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11.2.9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Menjelaska teknik penyajian dan pengemasan untuk produk kerajinan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3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Pengertian BEP ( Break Event Point )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Pengertian Biaya tetap dan cintohnya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Pengertian Biaya Variabel dan contohnya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Menghitung BEP ( Break Event Point )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11.3.5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Menghitung biaya tetap dan biaya variabel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11.3.6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Menghitung besaran kisaran harga jual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11.3.7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Menghitung BEP keseluruhan 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11.3.8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Menghitung BEP perunit dan BEP rupiah 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pengertian strategi promosi produk usaha kerajinan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manfaat promosi kegiatan usaha kerajinan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Mengidentifikasi berbagai jenis strategi promosi kegiatan usaha kerajinan dari bahan limbah berbentuk bangun data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proses rancangan strategi promosi produk kerajinan 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11.4.5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Membuat n promosi produk kerajinan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komponen laporan kegiatan usaha kerajinan.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tehnik membuat laporan kegiatan usaha kerajinan.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11.5.3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Menganalisa tahapan membuat laporan usaha kerajinan mahami teknik. </w:t>
            </w:r>
            <w:proofErr w:type="gramStart"/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gramEnd"/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kerajinan bahan limbah berbentuk bangun datar.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Menyusun laporan kegiatan usaha kerajinan.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</w:tbl>
    <w:p w:rsidR="00343D7A" w:rsidRPr="007F24AB" w:rsidRDefault="00343D7A" w:rsidP="007F24AB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7F24AB" w:rsidRPr="007F24AB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b/>
                <w:color w:val="000000" w:themeColor="text1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b/>
                <w:color w:val="000000" w:themeColor="text1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b/>
                <w:color w:val="000000" w:themeColor="text1"/>
                <w:sz w:val="24"/>
                <w:szCs w:val="24"/>
              </w:rPr>
              <w:t>Intervensi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Remedial diseluruh bagian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Remedial dibagian yang diperlukan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bCs/>
                <w:color w:val="000000" w:themeColor="text1"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bCs/>
                <w:color w:val="000000" w:themeColor="text1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bCs/>
                <w:color w:val="000000" w:themeColor="text1"/>
                <w:sz w:val="24"/>
                <w:szCs w:val="24"/>
              </w:rPr>
              <w:t>Tidak perlu remedial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7F24AB" w:rsidRDefault="00343D7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Diberikan pengayaan</w:t>
            </w:r>
          </w:p>
        </w:tc>
      </w:tr>
    </w:tbl>
    <w:p w:rsidR="00343D7A" w:rsidRPr="007F24AB" w:rsidRDefault="00343D7A" w:rsidP="007F24AB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p w:rsidR="001A4E0A" w:rsidRPr="007F24AB" w:rsidRDefault="001A4E0A" w:rsidP="007F24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7F24AB" w:rsidTr="00CB5968">
        <w:trPr>
          <w:trHeight w:val="564"/>
          <w:jc w:val="center"/>
        </w:trPr>
        <w:tc>
          <w:tcPr>
            <w:tcW w:w="3685" w:type="dxa"/>
          </w:tcPr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15651D" w:rsidRPr="007F24AB" w:rsidRDefault="0015651D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F51CC7" w:rsidRPr="007F24AB" w:rsidRDefault="00F51CC7" w:rsidP="007F24A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7F24AB" w:rsidRDefault="00F51CC7" w:rsidP="007F24AB">
            <w:pPr>
              <w:spacing w:before="60" w:after="6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="00A54260"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="00A54260" w:rsidRPr="007F24AB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>Mata Pelajaran</w:t>
            </w: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15651D" w:rsidRPr="007F24AB" w:rsidRDefault="0015651D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7F24AB" w:rsidRDefault="00F51CC7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F51CC7" w:rsidRPr="007F24AB" w:rsidRDefault="00F51CC7" w:rsidP="007F24A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6B53EA" w:rsidRPr="007F24AB" w:rsidRDefault="006B53EA" w:rsidP="007F24A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</w:p>
    <w:p w:rsidR="006B53EA" w:rsidRPr="007F24AB" w:rsidRDefault="006B53EA" w:rsidP="007F24AB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br w:type="page"/>
      </w:r>
    </w:p>
    <w:p w:rsidR="006B53EA" w:rsidRPr="007F24AB" w:rsidRDefault="006B53EA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lastRenderedPageBreak/>
        <w:t>KRITERIA KETERCAPAIAN TUJUAN PEMBELAJARAN (KKTP)</w:t>
      </w:r>
    </w:p>
    <w:p w:rsidR="006B53EA" w:rsidRPr="007F24AB" w:rsidRDefault="006B53EA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A6646C" w:rsidRPr="007F24A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</w:p>
    <w:p w:rsidR="006B53EA" w:rsidRPr="007F24AB" w:rsidRDefault="006B53EA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6B53EA" w:rsidRPr="007F24AB" w:rsidRDefault="006B53EA" w:rsidP="007F24A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6B53EA" w:rsidRPr="007F24AB" w:rsidRDefault="006B53EA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>Satuan Pendidikan</w:t>
      </w:r>
      <w:r w:rsidRPr="007F24AB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id-ID"/>
        </w:rPr>
        <w:t>SMA</w:t>
      </w:r>
      <w:r w:rsidRPr="007F24AB">
        <w:rPr>
          <w:rFonts w:ascii="Times New Roman" w:hAnsi="Times New Roman"/>
          <w:b/>
          <w:color w:val="000000" w:themeColor="text1"/>
          <w:sz w:val="24"/>
        </w:rPr>
        <w:t xml:space="preserve">/MA </w:t>
      </w:r>
      <w:r w:rsidRPr="007F24AB">
        <w:rPr>
          <w:rFonts w:ascii="Times New Roman" w:hAnsi="Times New Roman"/>
          <w:color w:val="000000" w:themeColor="text1"/>
          <w:sz w:val="24"/>
        </w:rPr>
        <w:t>…………………….....................</w:t>
      </w:r>
    </w:p>
    <w:p w:rsidR="006B53EA" w:rsidRPr="007F24AB" w:rsidRDefault="006B53EA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fi-FI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 xml:space="preserve">Mata Pelajaran </w:t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ab/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="00A6646C" w:rsidRPr="007F24A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</w:p>
    <w:p w:rsidR="006B53EA" w:rsidRPr="007F24AB" w:rsidRDefault="006B53EA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id-ID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Kelas / </w:t>
      </w:r>
      <w:r w:rsidRPr="007F24AB">
        <w:rPr>
          <w:rFonts w:ascii="Times New Roman" w:hAnsi="Times New Roman"/>
          <w:b/>
          <w:color w:val="000000" w:themeColor="text1"/>
          <w:sz w:val="24"/>
          <w:lang w:val="en-ID"/>
        </w:rPr>
        <w:t>Semester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ab/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id-ID"/>
        </w:rPr>
        <w:t>X</w:t>
      </w:r>
      <w:r w:rsidRPr="007F24AB">
        <w:rPr>
          <w:rFonts w:ascii="Times New Roman" w:hAnsi="Times New Roman"/>
          <w:b/>
          <w:color w:val="000000" w:themeColor="text1"/>
          <w:sz w:val="24"/>
        </w:rPr>
        <w:t>I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(</w:t>
      </w:r>
      <w:r w:rsidRPr="007F24AB">
        <w:rPr>
          <w:rFonts w:ascii="Times New Roman" w:hAnsi="Times New Roman"/>
          <w:b/>
          <w:color w:val="000000" w:themeColor="text1"/>
          <w:sz w:val="24"/>
        </w:rPr>
        <w:t>Sebelas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>) / 2</w:t>
      </w:r>
    </w:p>
    <w:p w:rsidR="00AE191F" w:rsidRPr="007F24AB" w:rsidRDefault="00AE191F" w:rsidP="007F24A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>Tahun Penyusunan</w:t>
      </w:r>
      <w:r w:rsidRPr="007F24AB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>: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ab/>
        <w:t xml:space="preserve">20 </w:t>
      </w:r>
      <w:r w:rsidRPr="007F24AB">
        <w:rPr>
          <w:rFonts w:ascii="Times New Roman" w:hAnsi="Times New Roman"/>
          <w:color w:val="000000" w:themeColor="text1"/>
          <w:sz w:val="24"/>
          <w:lang w:val="it-CH"/>
        </w:rPr>
        <w:t>.....</w:t>
      </w:r>
      <w:r w:rsidRPr="007F24AB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/ 20 </w:t>
      </w:r>
      <w:r w:rsidRPr="007F24AB">
        <w:rPr>
          <w:rFonts w:ascii="Times New Roman" w:hAnsi="Times New Roman"/>
          <w:color w:val="000000" w:themeColor="text1"/>
          <w:sz w:val="24"/>
          <w:lang w:val="it-CH"/>
        </w:rPr>
        <w:t>.....</w:t>
      </w:r>
    </w:p>
    <w:p w:rsidR="00AE191F" w:rsidRPr="007F24AB" w:rsidRDefault="00AE191F" w:rsidP="007F24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p w:rsidR="00A51560" w:rsidRPr="007F24AB" w:rsidRDefault="00A51560" w:rsidP="007F24A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7F24AB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Pr="007F24A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  <w:r w:rsidRPr="007F24AB">
        <w:rPr>
          <w:rFonts w:ascii="Times New Roman" w:hAnsi="Times New Roman"/>
          <w:b/>
          <w:color w:val="000000" w:themeColor="text1"/>
          <w:sz w:val="24"/>
          <w:szCs w:val="28"/>
        </w:rPr>
        <w:t xml:space="preserve"> FASE F</w:t>
      </w:r>
    </w:p>
    <w:p w:rsidR="00A51560" w:rsidRPr="007F24AB" w:rsidRDefault="00DD3679" w:rsidP="007F24AB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r w:rsidRPr="007F24AB">
        <w:rPr>
          <w:rFonts w:ascii="Times New Roman" w:hAnsi="Times New Roman"/>
          <w:color w:val="000000" w:themeColor="text1"/>
          <w:sz w:val="24"/>
          <w:szCs w:val="24"/>
        </w:rPr>
        <w:pict>
          <v:group id="_x0000_s1026" style="position:absolute;left:0;text-align:left;margin-left:314.25pt;margin-top:135.35pt;width:3.6pt;height:0;z-index:-251656192;mso-position-horizontal-relative:page" coordorigin="6285,2707" coordsize="72,0">
            <v:shape id="_x0000_s1027" style="position:absolute;left:6285;top:2707;width:72;height:0" coordorigin="6285,2707" coordsize="72,0" path="m6285,2707r72,e" filled="f" strokeweight=".7pt">
              <v:path arrowok="t"/>
            </v:shape>
            <w10:wrap anchorx="page"/>
          </v:group>
        </w:pic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Pada akhir Fase F (Kelas XI dan XII SMA) peserta didik mampu mengembangkan dan/atau menciptakan produk kerajinan nusantara dan/atau mancanegara yang memiliki nilai jual berdasarkan proposal.</w:t>
      </w:r>
      <w:proofErr w:type="gramEnd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Penyusunan proposal melalui kajian ekosistem/kajian ilmiah/analisis kebutuhan/kelayakan pasar.</w:t>
      </w:r>
      <w:proofErr w:type="gramEnd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Produk kerajinan tersebut dipresentasikan secara lisan, visual, dan grafis pada berbagai media informasi dan komunikasi secara verbal maupun visual.</w:t>
      </w:r>
      <w:proofErr w:type="gramEnd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gramStart"/>
      <w:r w:rsidR="00A51560"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Pada fase ini, peserta didik mampu mengevaluasi, memberikan kritik, saran, dan solusi terhadap pengembangan produk kerajinan berdasarkan nilai kewirausahaan/dampak lingkungan/teknologi produksinya.</w:t>
      </w:r>
      <w:proofErr w:type="gramEnd"/>
    </w:p>
    <w:p w:rsidR="00A51560" w:rsidRPr="007F24AB" w:rsidRDefault="00A51560" w:rsidP="007F24AB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r w:rsidRPr="007F24AB">
        <w:rPr>
          <w:rFonts w:ascii="Times New Roman" w:eastAsia="Bookman Old Style" w:hAnsi="Times New Roman"/>
          <w:color w:val="000000" w:themeColor="text1"/>
          <w:sz w:val="24"/>
          <w:szCs w:val="24"/>
        </w:rPr>
        <w:t>Fase F Berdasarkan Elemen</w:t>
      </w:r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7370"/>
      </w:tblGrid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 Pembelajaran</w:t>
            </w:r>
          </w:p>
        </w:tc>
      </w:tr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Observasi dan Eksplorasi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Peserta didik mampu mengeksplorasi desain produk kerajinan nusantara dan mancanegara berdasarkan nilai ergonomis, ekonomis, teknik, prosedur, </w:t>
            </w:r>
            <w:r w:rsidRPr="007F24A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display </w:t>
            </w: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 kemasan dan aspek pemasaran dari berbagai sumber.</w:t>
            </w:r>
          </w:p>
        </w:tc>
      </w:tr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Desain / Perencanaan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 didik mampu membuat rancangan produk kerajinan nusantara dan mancanegara sesuai proposal berdasarkan kajian teknologi produksi/ergonomi</w:t>
            </w:r>
            <w:proofErr w:type="gramStart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,  studi</w:t>
            </w:r>
            <w:proofErr w:type="gramEnd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kelayakan pasar serta potensi sumber daya yang tersedia.</w:t>
            </w:r>
          </w:p>
        </w:tc>
      </w:tr>
      <w:tr w:rsidR="007F24AB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  didik</w:t>
            </w:r>
            <w:proofErr w:type="gramEnd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mampu  mengembangkan produk kerajinan nusantara dan mancanegara berdasarkan proposal atau desai</w:t>
            </w:r>
            <w:bookmarkStart w:id="0" w:name="_GoBack"/>
            <w:bookmarkEnd w:id="0"/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n dan ditampilkan dalam bentuk </w:t>
            </w:r>
            <w:r w:rsidRPr="007F24A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display </w:t>
            </w: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 kemasan yang menarik serta dipromosikan melalui berbagai media informasi dan komunikasi secara verbal maupun visual.</w:t>
            </w:r>
          </w:p>
        </w:tc>
      </w:tr>
      <w:tr w:rsidR="00A51560" w:rsidRPr="007F24AB" w:rsidTr="00C03004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Refleksi dan Evaluasi</w:t>
            </w:r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51560" w:rsidRPr="007F24AB" w:rsidRDefault="00A51560" w:rsidP="007F24AB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 didik mampu memberikan penilaian, argumentasi, dan rekomendasi produk kerajinan nusantara dan mancanegara berdasarkan kajian teknologi produksi/ergonomis dan dampaknya terhadap lingkungan/budaya secara lisan, visual, dan grafis.</w:t>
            </w:r>
          </w:p>
        </w:tc>
      </w:tr>
    </w:tbl>
    <w:p w:rsidR="00A51560" w:rsidRPr="007F24AB" w:rsidRDefault="00A51560" w:rsidP="007F24AB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3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"/>
        <w:gridCol w:w="3847"/>
        <w:gridCol w:w="1531"/>
        <w:gridCol w:w="267"/>
        <w:gridCol w:w="267"/>
        <w:gridCol w:w="267"/>
        <w:gridCol w:w="279"/>
        <w:gridCol w:w="541"/>
        <w:gridCol w:w="1609"/>
      </w:tblGrid>
      <w:tr w:rsidR="007F24AB" w:rsidRPr="007F24AB" w:rsidTr="007F24AB">
        <w:trPr>
          <w:trHeight w:val="240"/>
        </w:trPr>
        <w:tc>
          <w:tcPr>
            <w:tcW w:w="255" w:type="pct"/>
            <w:vMerge w:val="restar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>No</w:t>
            </w:r>
          </w:p>
        </w:tc>
        <w:tc>
          <w:tcPr>
            <w:tcW w:w="2121" w:type="pct"/>
            <w:vMerge w:val="restar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>Tujuan Pembelajaran (TP)</w:t>
            </w:r>
          </w:p>
        </w:tc>
        <w:tc>
          <w:tcPr>
            <w:tcW w:w="844" w:type="pct"/>
            <w:vMerge w:val="restar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Kriteria</w:t>
            </w:r>
          </w:p>
        </w:tc>
        <w:tc>
          <w:tcPr>
            <w:tcW w:w="595" w:type="pct"/>
            <w:gridSpan w:val="4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Nilai</w:t>
            </w:r>
          </w:p>
        </w:tc>
        <w:tc>
          <w:tcPr>
            <w:tcW w:w="887" w:type="pct"/>
            <w:vMerge w:val="restar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Keterangan </w:t>
            </w:r>
            <w:r w:rsidRPr="007F24AB">
              <w:rPr>
                <w:b/>
                <w:color w:val="000000" w:themeColor="text1"/>
                <w:sz w:val="24"/>
                <w:szCs w:val="24"/>
              </w:rPr>
              <w:t>Intervensi</w:t>
            </w: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vMerge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121" w:type="pct"/>
            <w:vMerge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844" w:type="pct"/>
            <w:vMerge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3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vMerge/>
            <w:shd w:val="clear" w:color="auto" w:fill="auto"/>
            <w:vAlign w:val="center"/>
          </w:tcPr>
          <w:p w:rsidR="006B53EA" w:rsidRPr="007F24AB" w:rsidRDefault="006B53EA" w:rsidP="007F24AB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11.6.1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Peserta didik mampu menemukan atau membangun Ide usaha kalian sendiri sesuai dengan kebutuhan dan </w:t>
            </w:r>
            <w:r w:rsidRPr="007F24AB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passion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kalian. Dalam hal ini dapat dikaitkan dengan usaha kerajinan dari bahan limbah berbentuk bangun ruang.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11.6.2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Peserta didik mampu menggali peluang usaha kerajinan dari bahan limbah berbentuk bangun ruang yang ada disekitar kalian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11.6.3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Peserta didik mampu menyusun </w:t>
            </w:r>
            <w:r w:rsidRPr="007F24AB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Manual Brand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kalian sebagai bentuk konkrit rencana usaha kerajinan dalam bentuk bangun ruang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7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aneka produk kerajinan dari bahan limbah berbentuk bangun ruang.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manfaat produk kerajinan dari bahan limbah berbentuk bangun ruang.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apa saja potensi produk kerajinan dari bahan limbah berbentuk bangun ruang.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 xml:space="preserve">Memahami perencanaan produksi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 xml:space="preserve"> dari bahan limbah berbentuk bangun ruang yang meliputi : </w:t>
            </w:r>
          </w:p>
          <w:p w:rsidR="00A51560" w:rsidRPr="007F24AB" w:rsidRDefault="00A51560" w:rsidP="007F24AB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 w:line="240" w:lineRule="auto"/>
              <w:ind w:left="993" w:hanging="284"/>
              <w:rPr>
                <w:rFonts w:ascii="Times New Roman" w:hAnsi="Times New Roman"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 xml:space="preserve">Penentuan bahan material produk kerajinan dari bahan limbah berbentuk bangun ruang. </w:t>
            </w:r>
          </w:p>
          <w:p w:rsidR="00A51560" w:rsidRPr="007F24AB" w:rsidRDefault="00A51560" w:rsidP="007F24AB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before="60" w:after="60" w:line="240" w:lineRule="auto"/>
              <w:ind w:left="993" w:hanging="284"/>
              <w:rPr>
                <w:rFonts w:ascii="Times New Roman" w:hAnsi="Times New Roman"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 xml:space="preserve">Penentuan teknik produksi dalam kerajian produk kerajinan dari bahan limbah berbentuk bangun ruang.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11.7.5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Menjelaskan</w:t>
            </w: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 xml:space="preserve"> alat dan bahan yang digunakan untuk produk kerajinan dari bahan limbah berbentuk bangun </w:t>
            </w:r>
            <w:r w:rsidRPr="007F24AB">
              <w:rPr>
                <w:rFonts w:ascii="Times New Roman" w:eastAsia="Bookman Old Style" w:hAnsi="Times New Roman"/>
                <w:color w:val="000000" w:themeColor="text1"/>
                <w:sz w:val="24"/>
              </w:rPr>
              <w:t>ruang</w:t>
            </w: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11.7.6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proses produksi kerajinan dari limbah berbentuk bangun ruang. </w:t>
            </w:r>
          </w:p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11.7.7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pentingnya K3 dalam proses produksi kerajinan dari limbah bentuk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bangun ruang. 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11.7.8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Memahami Teknik pengemasan proses produksi kerajinan dari limbah bentuk bangun ruang. 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8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11.8.1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Peserta didik mampu menentukan harga pokok penjualan produk kalian dan memahami strategi penentuan harga jual produk. Dalam hal ini dapat dikaitkan dengan usaha kerajinan dari bahan limbah berbentuk bangun ruang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11.8.2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Peserta didik mampu menghitung titik impas/ </w:t>
            </w:r>
            <w:r w:rsidRPr="007F24AB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break even point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 kalian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9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11.9.1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Peserta didik mampu memahami pengertian promosi dan keilmuannya sebagai modal dalam meyusun strategi promosi usaha kerajinan dari bahan limbah berbentuk bangun ruang</w:t>
            </w:r>
          </w:p>
          <w:p w:rsidR="00A51560" w:rsidRPr="007F24AB" w:rsidRDefault="00A51560" w:rsidP="007F24AB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11.9.2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Peserta didik mampu membuat sebuah strategi promosi untuk produk usaha kerajinan berbentuk bangun ruang kalian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7F24AB" w:rsidRPr="007F24AB" w:rsidTr="007F24AB">
        <w:trPr>
          <w:trHeight w:val="240"/>
        </w:trPr>
        <w:tc>
          <w:tcPr>
            <w:tcW w:w="255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10</w:t>
            </w:r>
          </w:p>
        </w:tc>
        <w:tc>
          <w:tcPr>
            <w:tcW w:w="2121" w:type="pct"/>
            <w:shd w:val="clear" w:color="auto" w:fill="auto"/>
          </w:tcPr>
          <w:p w:rsidR="00A51560" w:rsidRPr="007F24AB" w:rsidRDefault="00A51560" w:rsidP="007F24A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11.10.1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pengertian laporan kegiatan usaha kerajinan dari bahan limbah berbentuk bangun ruang </w:t>
            </w:r>
          </w:p>
          <w:p w:rsidR="00A51560" w:rsidRPr="007F24AB" w:rsidRDefault="00A51560" w:rsidP="007F24A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11.10.2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manfaat laporan kegiatan usaha kerajinan </w:t>
            </w:r>
          </w:p>
          <w:p w:rsidR="00A51560" w:rsidRPr="007F24AB" w:rsidRDefault="00A51560" w:rsidP="007F24A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11.10.3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Menganalisis Laporan kegiatan usaha kerajinan dari bahan limbah berbentuk bangun ruang </w:t>
            </w:r>
          </w:p>
          <w:p w:rsidR="00A51560" w:rsidRPr="007F24AB" w:rsidRDefault="00A51560" w:rsidP="007F24A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11.10.4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Menyebutkan tahapan dan teknik pembuatan laporan kegiatan usaha kerajinan </w:t>
            </w:r>
          </w:p>
          <w:p w:rsidR="00A51560" w:rsidRPr="007F24AB" w:rsidRDefault="00A51560" w:rsidP="007F24AB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11.10.5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Menjelaskan proses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rancangan pembuatan laporan kegiatan usaha kerajinan </w:t>
            </w:r>
          </w:p>
          <w:p w:rsidR="00A51560" w:rsidRPr="007F24AB" w:rsidRDefault="00A51560" w:rsidP="007F24AB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11.10.6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Menyusun pembuatan laporan kegiatan usaha kerajinan </w:t>
            </w:r>
          </w:p>
        </w:tc>
        <w:tc>
          <w:tcPr>
            <w:tcW w:w="84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A51560" w:rsidRPr="007F24AB" w:rsidRDefault="00A51560" w:rsidP="007F24AB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</w:tbl>
    <w:p w:rsidR="006B53EA" w:rsidRPr="007F24AB" w:rsidRDefault="006B53EA" w:rsidP="007F24AB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7F24AB" w:rsidRPr="007F24AB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b/>
                <w:color w:val="000000" w:themeColor="text1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b/>
                <w:color w:val="000000" w:themeColor="text1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7F24AB">
              <w:rPr>
                <w:b/>
                <w:color w:val="000000" w:themeColor="text1"/>
                <w:sz w:val="24"/>
                <w:szCs w:val="24"/>
              </w:rPr>
              <w:t>Intervensi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Remedial diseluruh bagian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Remedial dibagian yang diperlukan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bCs/>
                <w:color w:val="000000" w:themeColor="text1"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bCs/>
                <w:color w:val="000000" w:themeColor="text1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r w:rsidRPr="007F24AB">
              <w:rPr>
                <w:bCs/>
                <w:color w:val="000000" w:themeColor="text1"/>
                <w:sz w:val="24"/>
                <w:szCs w:val="24"/>
              </w:rPr>
              <w:t>Tidak perlu remedial</w:t>
            </w:r>
          </w:p>
        </w:tc>
      </w:tr>
      <w:tr w:rsidR="007F24AB" w:rsidRPr="007F24AB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7F24AB" w:rsidRDefault="006B53EA" w:rsidP="007F24AB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7F24AB">
              <w:rPr>
                <w:color w:val="000000" w:themeColor="text1"/>
                <w:sz w:val="24"/>
                <w:szCs w:val="24"/>
              </w:rPr>
              <w:t>Diberikan pengayaan</w:t>
            </w:r>
          </w:p>
        </w:tc>
      </w:tr>
    </w:tbl>
    <w:p w:rsidR="006B53EA" w:rsidRPr="007F24AB" w:rsidRDefault="006B53EA" w:rsidP="007F24AB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p w:rsidR="006B53EA" w:rsidRPr="007F24AB" w:rsidRDefault="006B53EA" w:rsidP="007F24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6B53EA" w:rsidRPr="007F24AB" w:rsidTr="00A46766">
        <w:trPr>
          <w:trHeight w:val="564"/>
          <w:jc w:val="center"/>
        </w:trPr>
        <w:tc>
          <w:tcPr>
            <w:tcW w:w="3685" w:type="dxa"/>
          </w:tcPr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6B53EA" w:rsidRPr="007F24AB" w:rsidRDefault="006B53EA" w:rsidP="007F24A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6B53EA" w:rsidRPr="007F24AB" w:rsidRDefault="006B53EA" w:rsidP="007F24AB">
            <w:pPr>
              <w:spacing w:before="60" w:after="6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Pr="007F24AB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7F24AB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7F24AB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7F24AB">
              <w:rPr>
                <w:rFonts w:ascii="Times New Roman" w:hAnsi="Times New Roman"/>
                <w:b/>
                <w:color w:val="000000" w:themeColor="text1"/>
                <w:sz w:val="24"/>
              </w:rPr>
              <w:t>Mata Pelajaran</w:t>
            </w: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7F24AB" w:rsidRDefault="006B53EA" w:rsidP="007F24A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6B53EA" w:rsidRPr="007F24AB" w:rsidRDefault="006B53EA" w:rsidP="007F24A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7F24AB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7F24AB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6B53EA" w:rsidRPr="007F24AB" w:rsidRDefault="006B53EA" w:rsidP="007F24A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</w:p>
    <w:sectPr w:rsidR="006B53EA" w:rsidRPr="007F24AB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679" w:rsidRDefault="00DD3679">
      <w:pPr>
        <w:spacing w:after="0" w:line="240" w:lineRule="auto"/>
      </w:pPr>
      <w:r>
        <w:separator/>
      </w:r>
    </w:p>
  </w:endnote>
  <w:endnote w:type="continuationSeparator" w:id="0">
    <w:p w:rsidR="00DD3679" w:rsidRDefault="00DD3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679" w:rsidRDefault="00DD3679">
      <w:pPr>
        <w:spacing w:after="0" w:line="240" w:lineRule="auto"/>
      </w:pPr>
      <w:r>
        <w:separator/>
      </w:r>
    </w:p>
  </w:footnote>
  <w:footnote w:type="continuationSeparator" w:id="0">
    <w:p w:rsidR="00DD3679" w:rsidRDefault="00DD36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68E32B1"/>
    <w:multiLevelType w:val="hybridMultilevel"/>
    <w:tmpl w:val="F4948BF8"/>
    <w:lvl w:ilvl="0" w:tplc="873A3B1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6"/>
  </w:num>
  <w:num w:numId="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031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E0D44"/>
    <w:rsid w:val="007E4C0A"/>
    <w:rsid w:val="007E5630"/>
    <w:rsid w:val="007F140A"/>
    <w:rsid w:val="007F24AB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560"/>
    <w:rsid w:val="00A51635"/>
    <w:rsid w:val="00A54260"/>
    <w:rsid w:val="00A55A2C"/>
    <w:rsid w:val="00A56BAA"/>
    <w:rsid w:val="00A62E24"/>
    <w:rsid w:val="00A63389"/>
    <w:rsid w:val="00A63DDA"/>
    <w:rsid w:val="00A64905"/>
    <w:rsid w:val="00A6646C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2860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679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9856D-E5DB-492C-9CEA-404E60337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1519</Words>
  <Characters>8660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Windows User</cp:lastModifiedBy>
  <cp:revision>13</cp:revision>
  <cp:lastPrinted>2022-07-24T14:23:00Z</cp:lastPrinted>
  <dcterms:created xsi:type="dcterms:W3CDTF">2023-01-27T18:12:00Z</dcterms:created>
  <dcterms:modified xsi:type="dcterms:W3CDTF">2024-03-22T02:53:00Z</dcterms:modified>
</cp:coreProperties>
</file>