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360" w:lineRule="auto"/>
        <w:jc w:val="both"/>
        <w:rPr>
          <w:rFonts w:ascii="Arial" w:cs="Arial" w:eastAsia="Arial" w:hAnsi="Arial"/>
          <w:vertAlign w:val="baseline"/>
        </w:rPr>
      </w:pPr>
      <w:r w:rsidDel="00000000" w:rsidR="00000000" w:rsidRPr="00000000">
        <w:rPr>
          <w:rtl w:val="0"/>
        </w:rPr>
      </w:r>
    </w:p>
    <w:tbl>
      <w:tblPr>
        <w:tblStyle w:val="Table1"/>
        <w:tblW w:w="930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76"/>
        <w:gridCol w:w="3841"/>
        <w:gridCol w:w="274"/>
        <w:gridCol w:w="4517"/>
        <w:tblGridChange w:id="0">
          <w:tblGrid>
            <w:gridCol w:w="676"/>
            <w:gridCol w:w="3841"/>
            <w:gridCol w:w="274"/>
            <w:gridCol w:w="4517"/>
          </w:tblGrid>
        </w:tblGridChange>
      </w:tblGrid>
      <w:tr>
        <w:trPr>
          <w:cantSplit w:val="0"/>
          <w:trHeight w:val="377" w:hRule="atLeast"/>
          <w:tblHeader w:val="0"/>
        </w:trPr>
        <w:tc>
          <w:tcPr>
            <w:gridSpan w:val="4"/>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002">
            <w:pPr>
              <w:spacing w:after="0" w:line="360" w:lineRule="auto"/>
              <w:jc w:val="cente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CAPAIAN PEMBELAJARAN KURIKULUM MERDEKA BELAJAR</w:t>
            </w:r>
            <w:r w:rsidDel="00000000" w:rsidR="00000000" w:rsidRPr="00000000">
              <w:rPr>
                <w:rtl w:val="0"/>
              </w:rPr>
            </w:r>
          </w:p>
        </w:tc>
      </w:tr>
      <w:tr>
        <w:trPr>
          <w:cantSplit w:val="0"/>
          <w:trHeight w:val="388"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6">
            <w:pPr>
              <w:spacing w:after="0" w:line="360" w:lineRule="auto"/>
              <w:ind w:left="720" w:firstLine="0"/>
              <w:jc w:val="both"/>
              <w:rPr>
                <w:rFonts w:ascii="Arial" w:cs="Arial" w:eastAsia="Arial" w:hAnsi="Arial"/>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7">
            <w:pPr>
              <w:spacing w:after="0" w:line="360" w:lineRule="auto"/>
              <w:ind w:left="1602" w:firstLine="0"/>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Institusi</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8">
            <w:pPr>
              <w:spacing w:after="0" w:line="360" w:lineRule="auto"/>
              <w:ind w:left="-13" w:firstLine="0"/>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9">
            <w:pPr>
              <w:spacing w:after="0" w:line="360" w:lineRule="auto"/>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SDN TANJUNG 2</w:t>
            </w:r>
            <w:r w:rsidDel="00000000" w:rsidR="00000000" w:rsidRPr="00000000">
              <w:rPr>
                <w:rtl w:val="0"/>
              </w:rPr>
            </w:r>
          </w:p>
        </w:tc>
      </w:tr>
      <w:tr>
        <w:trPr>
          <w:cantSplit w:val="0"/>
          <w:trHeight w:val="377"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A">
            <w:pPr>
              <w:spacing w:after="0" w:line="360" w:lineRule="auto"/>
              <w:ind w:left="720" w:firstLine="0"/>
              <w:jc w:val="both"/>
              <w:rPr>
                <w:rFonts w:ascii="Arial" w:cs="Arial" w:eastAsia="Arial" w:hAnsi="Arial"/>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B">
            <w:pPr>
              <w:spacing w:after="0" w:line="360" w:lineRule="auto"/>
              <w:ind w:left="1602" w:firstLine="0"/>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Mata Pelajaran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C">
            <w:pPr>
              <w:spacing w:after="0" w:line="360" w:lineRule="auto"/>
              <w:ind w:left="-13" w:firstLine="0"/>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D">
            <w:pPr>
              <w:spacing w:after="0" w:line="360" w:lineRule="auto"/>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SENI TARI</w:t>
            </w:r>
            <w:r w:rsidDel="00000000" w:rsidR="00000000" w:rsidRPr="00000000">
              <w:rPr>
                <w:rtl w:val="0"/>
              </w:rPr>
            </w:r>
          </w:p>
        </w:tc>
      </w:tr>
      <w:tr>
        <w:trPr>
          <w:cantSplit w:val="0"/>
          <w:trHeight w:val="388"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E">
            <w:pPr>
              <w:spacing w:after="0" w:line="360" w:lineRule="auto"/>
              <w:ind w:left="720" w:firstLine="0"/>
              <w:jc w:val="both"/>
              <w:rPr>
                <w:rFonts w:ascii="Arial" w:cs="Arial" w:eastAsia="Arial" w:hAnsi="Arial"/>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F">
            <w:pPr>
              <w:spacing w:after="0" w:line="360" w:lineRule="auto"/>
              <w:ind w:left="1602" w:firstLine="0"/>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Kelas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0">
            <w:pPr>
              <w:spacing w:after="0" w:line="360" w:lineRule="auto"/>
              <w:ind w:left="-13" w:firstLine="0"/>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1">
            <w:pPr>
              <w:spacing w:after="0" w:line="360" w:lineRule="auto"/>
              <w:jc w:val="both"/>
              <w:rPr>
                <w:rFonts w:ascii="Arial" w:cs="Arial" w:eastAsia="Arial" w:hAnsi="Arial"/>
                <w:b w:val="0"/>
                <w:vertAlign w:val="baseline"/>
              </w:rPr>
            </w:pPr>
            <w:r w:rsidDel="00000000" w:rsidR="00000000" w:rsidRPr="00000000">
              <w:rPr>
                <w:rFonts w:ascii="Arial" w:cs="Arial" w:eastAsia="Arial" w:hAnsi="Arial"/>
                <w:b w:val="1"/>
                <w:color w:val="000000"/>
                <w:vertAlign w:val="baseline"/>
                <w:rtl w:val="0"/>
              </w:rPr>
              <w:t xml:space="preserve">FASE C</w:t>
            </w:r>
            <w:r w:rsidDel="00000000" w:rsidR="00000000" w:rsidRPr="00000000">
              <w:rPr>
                <w:rtl w:val="0"/>
              </w:rPr>
            </w:r>
          </w:p>
        </w:tc>
      </w:tr>
      <w:tr>
        <w:trPr>
          <w:cantSplit w:val="0"/>
          <w:trHeight w:val="377"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2">
            <w:pPr>
              <w:spacing w:after="0" w:line="360" w:lineRule="auto"/>
              <w:ind w:left="720" w:firstLine="0"/>
              <w:jc w:val="both"/>
              <w:rPr>
                <w:rFonts w:ascii="Arial" w:cs="Arial" w:eastAsia="Arial" w:hAnsi="Arial"/>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3">
            <w:pPr>
              <w:spacing w:after="0" w:line="360" w:lineRule="auto"/>
              <w:ind w:left="1602" w:firstLine="0"/>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Tahun Pelajaran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4">
            <w:pPr>
              <w:spacing w:after="0" w:line="360" w:lineRule="auto"/>
              <w:ind w:left="-13" w:firstLine="0"/>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5">
            <w:pPr>
              <w:spacing w:after="0" w:line="360" w:lineRule="auto"/>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2023 – 2024 </w:t>
            </w:r>
            <w:r w:rsidDel="00000000" w:rsidR="00000000" w:rsidRPr="00000000">
              <w:rPr>
                <w:rtl w:val="0"/>
              </w:rPr>
            </w:r>
          </w:p>
        </w:tc>
      </w:tr>
    </w:tbl>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spacing w:after="0" w:line="360" w:lineRule="auto"/>
        <w:jc w:val="cente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CAPAIAN PEMBELAJARAN MATA PELAJARAN SENI TARI SETIAP FASE</w:t>
      </w:r>
      <w:r w:rsidDel="00000000" w:rsidR="00000000" w:rsidRPr="00000000">
        <w:rPr>
          <w:rtl w:val="0"/>
        </w:rPr>
      </w:r>
    </w:p>
    <w:p w:rsidR="00000000" w:rsidDel="00000000" w:rsidP="00000000" w:rsidRDefault="00000000" w:rsidRPr="00000000" w14:paraId="00000019">
      <w:pPr>
        <w:spacing w:after="0" w:line="360" w:lineRule="auto"/>
        <w:jc w:val="cente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FASE C (UMUMNYA UNTUK KELAS V DAN VI SD/MI/PROGRAM PAKET A)</w:t>
      </w:r>
      <w:r w:rsidDel="00000000" w:rsidR="00000000" w:rsidRPr="00000000">
        <w:rPr>
          <w:rtl w:val="0"/>
        </w:rPr>
      </w:r>
    </w:p>
    <w:p w:rsidR="00000000" w:rsidDel="00000000" w:rsidP="00000000" w:rsidRDefault="00000000" w:rsidRPr="00000000" w14:paraId="0000001A">
      <w:pPr>
        <w:spacing w:after="0" w:line="360" w:lineRule="auto"/>
        <w:jc w:val="cente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1B">
      <w:pPr>
        <w:spacing w:after="0" w:line="360" w:lineRule="auto"/>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Pada akhir fase, peserta didik mampu menghargai hasil pencapaian karya tari dengan mengenal ragam tari tradisi menggunakan unsur pendukung tari dan menerapkan desain kelompok pada pertunjukkan melalui pengamatan berbagai bentuk tari tradisi yang dapat dijadikan inspirasi untuk merespon fenomena di lingkungan sekitar dengan mempertimbangkan pendapat orang lain.</w:t>
      </w:r>
    </w:p>
    <w:p w:rsidR="00000000" w:rsidDel="00000000" w:rsidP="00000000" w:rsidRDefault="00000000" w:rsidRPr="00000000" w14:paraId="0000001C">
      <w:pPr>
        <w:spacing w:after="0" w:line="360" w:lineRule="auto"/>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Fase C Berdasarkan Elemen</w:t>
      </w:r>
    </w:p>
    <w:p w:rsidR="00000000" w:rsidDel="00000000" w:rsidP="00000000" w:rsidRDefault="00000000" w:rsidRPr="00000000" w14:paraId="0000001D">
      <w:pPr>
        <w:spacing w:after="0" w:line="360" w:lineRule="auto"/>
        <w:jc w:val="both"/>
        <w:rPr>
          <w:rFonts w:ascii="Arial" w:cs="Arial" w:eastAsia="Arial" w:hAnsi="Arial"/>
          <w:vertAlign w:val="baseline"/>
        </w:rPr>
      </w:pPr>
      <w:r w:rsidDel="00000000" w:rsidR="00000000" w:rsidRPr="00000000">
        <w:rPr>
          <w:rtl w:val="0"/>
        </w:rPr>
      </w:r>
    </w:p>
    <w:tbl>
      <w:tblPr>
        <w:tblStyle w:val="Table2"/>
        <w:tblW w:w="992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10"/>
        <w:gridCol w:w="7513"/>
        <w:tblGridChange w:id="0">
          <w:tblGrid>
            <w:gridCol w:w="2410"/>
            <w:gridCol w:w="7513"/>
          </w:tblGrid>
        </w:tblGridChange>
      </w:tblGrid>
      <w:tr>
        <w:trPr>
          <w:cantSplit w:val="0"/>
          <w:tblHeader w:val="0"/>
        </w:trPr>
        <w:tc>
          <w:tcPr>
            <w:shd w:fill="00b0f0" w:val="clear"/>
            <w:vAlign w:val="top"/>
          </w:tcPr>
          <w:p w:rsidR="00000000" w:rsidDel="00000000" w:rsidP="00000000" w:rsidRDefault="00000000" w:rsidRPr="00000000" w14:paraId="0000001E">
            <w:pPr>
              <w:spacing w:after="0" w:line="360" w:lineRule="auto"/>
              <w:jc w:val="cente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ELEMEN</w:t>
            </w:r>
            <w:r w:rsidDel="00000000" w:rsidR="00000000" w:rsidRPr="00000000">
              <w:rPr>
                <w:rtl w:val="0"/>
              </w:rPr>
            </w:r>
          </w:p>
        </w:tc>
        <w:tc>
          <w:tcPr>
            <w:shd w:fill="00b0f0" w:val="clear"/>
            <w:vAlign w:val="top"/>
          </w:tcPr>
          <w:p w:rsidR="00000000" w:rsidDel="00000000" w:rsidP="00000000" w:rsidRDefault="00000000" w:rsidRPr="00000000" w14:paraId="0000001F">
            <w:pPr>
              <w:spacing w:after="0" w:line="360" w:lineRule="auto"/>
              <w:jc w:val="cente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CAPAIAN PEMBELAJARAN</w:t>
            </w:r>
            <w:r w:rsidDel="00000000" w:rsidR="00000000" w:rsidRPr="00000000">
              <w:rPr>
                <w:rtl w:val="0"/>
              </w:rPr>
            </w:r>
          </w:p>
        </w:tc>
      </w:tr>
      <w:tr>
        <w:trPr>
          <w:cantSplit w:val="0"/>
          <w:tblHeader w:val="0"/>
        </w:trPr>
        <w:tc>
          <w:tcPr>
            <w:vAlign w:val="top"/>
          </w:tcPr>
          <w:p w:rsidR="00000000" w:rsidDel="00000000" w:rsidP="00000000" w:rsidRDefault="00000000" w:rsidRPr="00000000" w14:paraId="00000020">
            <w:pPr>
              <w:spacing w:after="0" w:line="360" w:lineRule="auto"/>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Berpikir dan bekerja artistik (Thinking and working artistically)</w:t>
            </w:r>
          </w:p>
        </w:tc>
        <w:tc>
          <w:tcPr>
            <w:vAlign w:val="top"/>
          </w:tcPr>
          <w:p w:rsidR="00000000" w:rsidDel="00000000" w:rsidP="00000000" w:rsidRDefault="00000000" w:rsidRPr="00000000" w14:paraId="00000021">
            <w:pPr>
              <w:spacing w:after="0" w:line="360" w:lineRule="auto"/>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Pada akhir fase ini, peserta didik mampu menunjukkan hasil merangkai gerak tari menggunakan unsur pendukung tari dengan bekerja kooperatif dan berperan aktif dalam kelompok.</w:t>
            </w:r>
          </w:p>
        </w:tc>
      </w:tr>
      <w:tr>
        <w:trPr>
          <w:cantSplit w:val="0"/>
          <w:tblHeader w:val="0"/>
        </w:trPr>
        <w:tc>
          <w:tcPr>
            <w:vAlign w:val="top"/>
          </w:tcPr>
          <w:p w:rsidR="00000000" w:rsidDel="00000000" w:rsidP="00000000" w:rsidRDefault="00000000" w:rsidRPr="00000000" w14:paraId="00000022">
            <w:pPr>
              <w:spacing w:after="0" w:line="360" w:lineRule="auto"/>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Mengalami (Experiencing)</w:t>
            </w:r>
          </w:p>
        </w:tc>
        <w:tc>
          <w:tcPr>
            <w:vAlign w:val="top"/>
          </w:tcPr>
          <w:p w:rsidR="00000000" w:rsidDel="00000000" w:rsidP="00000000" w:rsidRDefault="00000000" w:rsidRPr="00000000" w14:paraId="00000023">
            <w:pPr>
              <w:spacing w:after="0" w:line="360" w:lineRule="auto"/>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Pada akhir fase ini, peserta didik mampu mengamati berbagai bentuk tari tradisi yang dapat digunakan untuk mengekspresikan diri melalui unsur pendukung tari.</w:t>
            </w:r>
          </w:p>
        </w:tc>
      </w:tr>
      <w:tr>
        <w:trPr>
          <w:cantSplit w:val="0"/>
          <w:tblHeader w:val="0"/>
        </w:trPr>
        <w:tc>
          <w:tcPr>
            <w:vAlign w:val="top"/>
          </w:tcPr>
          <w:p w:rsidR="00000000" w:rsidDel="00000000" w:rsidP="00000000" w:rsidRDefault="00000000" w:rsidRPr="00000000" w14:paraId="00000024">
            <w:pPr>
              <w:spacing w:after="0" w:line="360" w:lineRule="auto"/>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Menciptakan (Creating)</w:t>
            </w:r>
          </w:p>
        </w:tc>
        <w:tc>
          <w:tcPr>
            <w:vAlign w:val="top"/>
          </w:tcPr>
          <w:p w:rsidR="00000000" w:rsidDel="00000000" w:rsidP="00000000" w:rsidRDefault="00000000" w:rsidRPr="00000000" w14:paraId="00000025">
            <w:pPr>
              <w:spacing w:after="0" w:line="360" w:lineRule="auto"/>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Pada akhir fase ini, peserta didik mampu merangkai gerak tari yang berpijak pada tradisi dengan menerapkan desain kelompok.</w:t>
            </w:r>
          </w:p>
        </w:tc>
      </w:tr>
      <w:tr>
        <w:trPr>
          <w:cantSplit w:val="0"/>
          <w:tblHeader w:val="0"/>
        </w:trPr>
        <w:tc>
          <w:tcPr>
            <w:vAlign w:val="top"/>
          </w:tcPr>
          <w:p w:rsidR="00000000" w:rsidDel="00000000" w:rsidP="00000000" w:rsidRDefault="00000000" w:rsidRPr="00000000" w14:paraId="00000026">
            <w:pPr>
              <w:spacing w:after="0" w:line="360" w:lineRule="auto"/>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Merefleksikan (Reflecting)</w:t>
            </w:r>
          </w:p>
        </w:tc>
        <w:tc>
          <w:tcPr>
            <w:vAlign w:val="top"/>
          </w:tcPr>
          <w:p w:rsidR="00000000" w:rsidDel="00000000" w:rsidP="00000000" w:rsidRDefault="00000000" w:rsidRPr="00000000" w14:paraId="00000027">
            <w:pPr>
              <w:spacing w:after="0" w:line="360" w:lineRule="auto"/>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Pada akhir fase ini, peserta didik mampu menghargai hasil pencapaian karya tari dengan mempertimbangkan pendapat orang lain.</w:t>
            </w:r>
          </w:p>
        </w:tc>
      </w:tr>
      <w:tr>
        <w:trPr>
          <w:cantSplit w:val="0"/>
          <w:tblHeader w:val="0"/>
        </w:trPr>
        <w:tc>
          <w:tcPr>
            <w:vAlign w:val="top"/>
          </w:tcPr>
          <w:p w:rsidR="00000000" w:rsidDel="00000000" w:rsidP="00000000" w:rsidRDefault="00000000" w:rsidRPr="00000000" w14:paraId="00000028">
            <w:pPr>
              <w:spacing w:after="0" w:line="360" w:lineRule="auto"/>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Berdampak (Impacting)</w:t>
            </w:r>
          </w:p>
        </w:tc>
        <w:tc>
          <w:tcPr>
            <w:vAlign w:val="top"/>
          </w:tcPr>
          <w:p w:rsidR="00000000" w:rsidDel="00000000" w:rsidP="00000000" w:rsidRDefault="00000000" w:rsidRPr="00000000" w14:paraId="00000029">
            <w:pPr>
              <w:spacing w:after="0" w:line="360" w:lineRule="auto"/>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Pada  akhir   fase   ini,   peserta   didik   mampu (Impacting) merespon fenomena di lingkungan sekitar melalui tari yang dikomunikasikan kepada penonton atau masyarakat sekitar.</w:t>
            </w:r>
          </w:p>
        </w:tc>
      </w:tr>
    </w:tbl>
    <w:p w:rsidR="00000000" w:rsidDel="00000000" w:rsidP="00000000" w:rsidRDefault="00000000" w:rsidRPr="00000000" w14:paraId="0000002A">
      <w:pPr>
        <w:spacing w:after="0" w:line="360" w:lineRule="auto"/>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2B">
      <w:pPr>
        <w:spacing w:after="0" w:line="360" w:lineRule="auto"/>
        <w:jc w:val="both"/>
        <w:rPr>
          <w:rFonts w:ascii="Arial" w:cs="Arial" w:eastAsia="Arial" w:hAnsi="Arial"/>
          <w:vertAlign w:val="baseline"/>
        </w:rPr>
      </w:pPr>
      <w:r w:rsidDel="00000000" w:rsidR="00000000" w:rsidRPr="00000000">
        <w:rPr>
          <w:rtl w:val="0"/>
        </w:rPr>
      </w:r>
    </w:p>
    <w:sectPr>
      <w:footerReference r:id="rId6" w:type="even"/>
      <w:pgSz w:h="18711" w:w="11907" w:orient="portrait"/>
      <w:pgMar w:bottom="851" w:top="851" w:left="1134" w:right="851" w:header="902" w:footer="115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Abadi MT Condensed Ligh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20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rPr>
        <w:vertAlign w:val="baseline"/>
      </w:rPr>
    </w:pPr>
    <w:r w:rsidDel="00000000" w:rsidR="00000000" w:rsidRPr="00000000">
      <w:rPr>
        <w:rtl w:val="0"/>
      </w:rPr>
    </w:r>
  </w:p>
  <w:p w:rsidR="00000000" w:rsidDel="00000000" w:rsidP="00000000" w:rsidRDefault="00000000" w:rsidRPr="00000000" w14:paraId="0000002F">
    <w:pPr>
      <w:rP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0" w:before="120" w:line="240" w:lineRule="auto"/>
      <w:jc w:val="center"/>
    </w:pPr>
    <w:rPr>
      <w:rFonts w:ascii="Abadi MT Condensed Light" w:cs="Abadi MT Condensed Light" w:eastAsia="Abadi MT Condensed Light" w:hAnsi="Abadi MT Condensed Light"/>
      <w:sz w:val="28"/>
      <w:szCs w:val="28"/>
      <w:vertAlign w:val="baselin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vertAlign w:val="baseline"/>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