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D12" w:rsidRPr="00007F9F" w:rsidRDefault="00E631B2" w:rsidP="00F66EA3">
      <w:pPr>
        <w:spacing w:after="0"/>
        <w:contextualSpacing/>
        <w:jc w:val="center"/>
        <w:rPr>
          <w:rFonts w:asciiTheme="majorHAnsi" w:hAnsiTheme="majorHAnsi"/>
          <w:b/>
          <w:sz w:val="24"/>
          <w:szCs w:val="24"/>
        </w:rPr>
      </w:pPr>
      <w:r w:rsidRPr="00007F9F">
        <w:rPr>
          <w:rFonts w:asciiTheme="majorHAnsi" w:hAnsiTheme="majorHAnsi"/>
          <w:b/>
          <w:sz w:val="24"/>
          <w:szCs w:val="24"/>
        </w:rPr>
        <w:t xml:space="preserve">CAPAIAN </w:t>
      </w:r>
      <w:r w:rsidR="00434D12" w:rsidRPr="00007F9F">
        <w:rPr>
          <w:rFonts w:asciiTheme="majorHAnsi" w:hAnsiTheme="majorHAnsi"/>
          <w:b/>
          <w:sz w:val="24"/>
          <w:szCs w:val="24"/>
        </w:rPr>
        <w:t>PEMBELAJARAN</w:t>
      </w:r>
    </w:p>
    <w:p w:rsidR="00434D12" w:rsidRPr="00007F9F" w:rsidRDefault="00434D12" w:rsidP="00E631B2">
      <w:pPr>
        <w:spacing w:after="0" w:line="240" w:lineRule="auto"/>
        <w:jc w:val="center"/>
        <w:rPr>
          <w:rFonts w:asciiTheme="majorHAnsi" w:hAnsiTheme="majorHAnsi"/>
          <w:b/>
          <w:sz w:val="20"/>
          <w:szCs w:val="20"/>
        </w:rPr>
      </w:pPr>
      <w:r w:rsidRPr="00007F9F">
        <w:rPr>
          <w:rFonts w:asciiTheme="majorHAnsi" w:hAnsiTheme="majorHAnsi"/>
          <w:b/>
          <w:sz w:val="20"/>
          <w:szCs w:val="20"/>
        </w:rPr>
        <w:t xml:space="preserve">TAHUN PELAJARAN </w:t>
      </w:r>
      <w:r w:rsidR="00E631B2" w:rsidRPr="00007F9F">
        <w:rPr>
          <w:rFonts w:asciiTheme="majorHAnsi" w:hAnsiTheme="majorHAnsi"/>
          <w:b/>
          <w:sz w:val="20"/>
          <w:szCs w:val="20"/>
        </w:rPr>
        <w:t>20../20</w:t>
      </w:r>
      <w:proofErr w:type="gramStart"/>
      <w:r w:rsidR="00E631B2" w:rsidRPr="00007F9F">
        <w:rPr>
          <w:rFonts w:asciiTheme="majorHAnsi" w:hAnsiTheme="majorHAnsi"/>
          <w:b/>
          <w:sz w:val="20"/>
          <w:szCs w:val="20"/>
        </w:rPr>
        <w:t>..</w:t>
      </w:r>
      <w:proofErr w:type="gramEnd"/>
    </w:p>
    <w:p w:rsidR="00434D12" w:rsidRPr="00007F9F" w:rsidRDefault="00434D12" w:rsidP="00434D12">
      <w:pPr>
        <w:spacing w:after="0" w:line="240" w:lineRule="auto"/>
        <w:rPr>
          <w:rFonts w:asciiTheme="majorHAnsi" w:hAnsiTheme="majorHAnsi"/>
          <w:b/>
          <w:sz w:val="20"/>
          <w:szCs w:val="20"/>
          <w:u w:val="single"/>
        </w:rPr>
      </w:pPr>
    </w:p>
    <w:tbl>
      <w:tblPr>
        <w:tblStyle w:val="LightShading-Accent3"/>
        <w:tblW w:w="17577" w:type="dxa"/>
        <w:tblInd w:w="108" w:type="dxa"/>
        <w:shd w:val="clear" w:color="auto" w:fill="F2F2F2" w:themeFill="background1" w:themeFillShade="F2"/>
        <w:tblLook w:val="04A0" w:firstRow="1" w:lastRow="0" w:firstColumn="1" w:lastColumn="0" w:noHBand="0" w:noVBand="1"/>
      </w:tblPr>
      <w:tblGrid>
        <w:gridCol w:w="4962"/>
        <w:gridCol w:w="9355"/>
        <w:gridCol w:w="3260"/>
      </w:tblGrid>
      <w:tr w:rsidR="00434D12" w:rsidRPr="00007F9F" w:rsidTr="00434D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62" w:type="dxa"/>
            <w:shd w:val="clear" w:color="auto" w:fill="F2F2F2" w:themeFill="background1" w:themeFillShade="F2"/>
          </w:tcPr>
          <w:p w:rsidR="00434D12" w:rsidRPr="00007F9F" w:rsidRDefault="00434D12" w:rsidP="004177ED">
            <w:pPr>
              <w:tabs>
                <w:tab w:val="left" w:pos="1593"/>
                <w:tab w:val="left" w:pos="1735"/>
              </w:tabs>
              <w:spacing w:before="60" w:line="276" w:lineRule="auto"/>
              <w:rPr>
                <w:rFonts w:asciiTheme="majorHAnsi" w:hAnsiTheme="majorHAnsi"/>
                <w:b w:val="0"/>
                <w:color w:val="auto"/>
                <w:sz w:val="20"/>
                <w:szCs w:val="20"/>
                <w:lang w:val="en-US"/>
              </w:rPr>
            </w:pPr>
            <w:r w:rsidRPr="00007F9F">
              <w:rPr>
                <w:rFonts w:asciiTheme="majorHAnsi" w:hAnsiTheme="majorHAnsi"/>
                <w:b w:val="0"/>
                <w:color w:val="auto"/>
                <w:sz w:val="20"/>
                <w:szCs w:val="20"/>
                <w:lang w:val="en-US"/>
              </w:rPr>
              <w:t>Mata Pelajaran</w:t>
            </w:r>
            <w:r w:rsidRPr="00007F9F">
              <w:rPr>
                <w:rFonts w:asciiTheme="majorHAnsi" w:hAnsiTheme="majorHAnsi"/>
                <w:b w:val="0"/>
                <w:color w:val="auto"/>
                <w:sz w:val="20"/>
                <w:szCs w:val="20"/>
                <w:lang w:val="en-US"/>
              </w:rPr>
              <w:tab/>
              <w:t xml:space="preserve">: </w:t>
            </w:r>
            <w:r w:rsidR="004177ED" w:rsidRPr="00007F9F">
              <w:rPr>
                <w:rFonts w:asciiTheme="majorHAnsi" w:hAnsiTheme="majorHAnsi"/>
                <w:b w:val="0"/>
                <w:color w:val="auto"/>
                <w:sz w:val="20"/>
                <w:szCs w:val="20"/>
                <w:lang w:val="en-US"/>
              </w:rPr>
              <w:t>Seni Budaya (Teater)</w:t>
            </w:r>
          </w:p>
          <w:p w:rsidR="00434D12" w:rsidRPr="00007F9F" w:rsidRDefault="00A06409" w:rsidP="0009735E">
            <w:pPr>
              <w:tabs>
                <w:tab w:val="left" w:pos="1593"/>
                <w:tab w:val="left" w:pos="1735"/>
              </w:tabs>
              <w:spacing w:before="60" w:line="276" w:lineRule="auto"/>
              <w:rPr>
                <w:rFonts w:asciiTheme="majorHAnsi" w:hAnsiTheme="majorHAnsi"/>
                <w:b w:val="0"/>
                <w:color w:val="auto"/>
                <w:sz w:val="20"/>
                <w:szCs w:val="20"/>
                <w:lang w:val="en-US"/>
              </w:rPr>
            </w:pPr>
            <w:r w:rsidRPr="00007F9F">
              <w:rPr>
                <w:rFonts w:asciiTheme="majorHAnsi" w:hAnsiTheme="majorHAnsi"/>
                <w:b w:val="0"/>
                <w:color w:val="auto"/>
                <w:sz w:val="20"/>
                <w:szCs w:val="20"/>
                <w:lang w:val="en-US"/>
              </w:rPr>
              <w:t>Kelas/Semester</w:t>
            </w:r>
            <w:r w:rsidRPr="00007F9F">
              <w:rPr>
                <w:rFonts w:asciiTheme="majorHAnsi" w:hAnsiTheme="majorHAnsi"/>
                <w:b w:val="0"/>
                <w:color w:val="auto"/>
                <w:sz w:val="20"/>
                <w:szCs w:val="20"/>
                <w:lang w:val="en-US"/>
              </w:rPr>
              <w:tab/>
              <w:t xml:space="preserve">: </w:t>
            </w:r>
            <w:r w:rsidR="0009735E" w:rsidRPr="00007F9F">
              <w:rPr>
                <w:rFonts w:asciiTheme="majorHAnsi" w:hAnsiTheme="majorHAnsi"/>
                <w:b w:val="0"/>
                <w:color w:val="auto"/>
                <w:sz w:val="20"/>
                <w:szCs w:val="20"/>
                <w:lang w:val="en-US"/>
              </w:rPr>
              <w:t>X</w:t>
            </w:r>
            <w:r w:rsidRPr="00007F9F">
              <w:rPr>
                <w:rFonts w:asciiTheme="majorHAnsi" w:hAnsiTheme="majorHAnsi"/>
                <w:b w:val="0"/>
                <w:color w:val="auto"/>
                <w:sz w:val="20"/>
                <w:szCs w:val="20"/>
                <w:lang w:val="en-US"/>
              </w:rPr>
              <w:t xml:space="preserve"> / Ganjil</w:t>
            </w:r>
          </w:p>
        </w:tc>
        <w:tc>
          <w:tcPr>
            <w:tcW w:w="9355" w:type="dxa"/>
            <w:shd w:val="clear" w:color="auto" w:fill="F2F2F2" w:themeFill="background1" w:themeFillShade="F2"/>
          </w:tcPr>
          <w:p w:rsidR="00434D12" w:rsidRPr="00007F9F" w:rsidRDefault="00434D12" w:rsidP="002D1D44">
            <w:pPr>
              <w:tabs>
                <w:tab w:val="left" w:pos="1593"/>
                <w:tab w:val="left" w:pos="1735"/>
              </w:tabs>
              <w:spacing w:before="6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sz w:val="20"/>
                <w:szCs w:val="20"/>
              </w:rPr>
            </w:pPr>
          </w:p>
        </w:tc>
        <w:tc>
          <w:tcPr>
            <w:tcW w:w="3260" w:type="dxa"/>
            <w:shd w:val="clear" w:color="auto" w:fill="F2F2F2" w:themeFill="background1" w:themeFillShade="F2"/>
          </w:tcPr>
          <w:p w:rsidR="00434D12" w:rsidRPr="00007F9F" w:rsidRDefault="00A06409" w:rsidP="00A06409">
            <w:pPr>
              <w:tabs>
                <w:tab w:val="left" w:pos="1593"/>
                <w:tab w:val="left" w:pos="1735"/>
              </w:tabs>
              <w:spacing w:before="6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sz w:val="20"/>
                <w:szCs w:val="20"/>
                <w:lang w:val="en-US"/>
              </w:rPr>
            </w:pPr>
            <w:r w:rsidRPr="00007F9F">
              <w:rPr>
                <w:rFonts w:asciiTheme="majorHAnsi" w:hAnsiTheme="majorHAnsi"/>
                <w:b w:val="0"/>
                <w:color w:val="auto"/>
                <w:sz w:val="20"/>
                <w:szCs w:val="20"/>
                <w:lang w:val="en-US"/>
              </w:rPr>
              <w:t>Fase</w:t>
            </w:r>
            <w:r w:rsidR="00434D12" w:rsidRPr="00007F9F">
              <w:rPr>
                <w:rFonts w:asciiTheme="majorHAnsi" w:hAnsiTheme="majorHAnsi"/>
                <w:b w:val="0"/>
                <w:color w:val="auto"/>
                <w:sz w:val="20"/>
                <w:szCs w:val="20"/>
                <w:lang w:val="en-US"/>
              </w:rPr>
              <w:tab/>
              <w:t xml:space="preserve">: </w:t>
            </w:r>
            <w:r w:rsidR="0009735E" w:rsidRPr="00007F9F">
              <w:rPr>
                <w:rFonts w:asciiTheme="majorHAnsi" w:hAnsiTheme="majorHAnsi"/>
                <w:b w:val="0"/>
                <w:color w:val="auto"/>
                <w:sz w:val="20"/>
                <w:szCs w:val="20"/>
                <w:lang w:val="en-US"/>
              </w:rPr>
              <w:t>E</w:t>
            </w:r>
          </w:p>
          <w:p w:rsidR="00434D12" w:rsidRPr="00007F9F" w:rsidRDefault="00434D12" w:rsidP="002D1D44">
            <w:pPr>
              <w:tabs>
                <w:tab w:val="left" w:pos="1593"/>
                <w:tab w:val="left" w:pos="1735"/>
              </w:tabs>
              <w:spacing w:before="60"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sz w:val="20"/>
                <w:szCs w:val="20"/>
                <w:lang w:val="en-US"/>
              </w:rPr>
            </w:pPr>
            <w:r w:rsidRPr="00007F9F">
              <w:rPr>
                <w:rFonts w:asciiTheme="majorHAnsi" w:hAnsiTheme="majorHAnsi"/>
                <w:b w:val="0"/>
                <w:color w:val="auto"/>
                <w:sz w:val="20"/>
                <w:szCs w:val="20"/>
                <w:lang w:val="en-US"/>
              </w:rPr>
              <w:t>Alokasi Waktu</w:t>
            </w:r>
            <w:r w:rsidRPr="00007F9F">
              <w:rPr>
                <w:rFonts w:asciiTheme="majorHAnsi" w:hAnsiTheme="majorHAnsi"/>
                <w:b w:val="0"/>
                <w:color w:val="auto"/>
                <w:sz w:val="20"/>
                <w:szCs w:val="20"/>
                <w:lang w:val="en-US"/>
              </w:rPr>
              <w:tab/>
              <w:t>:</w:t>
            </w:r>
          </w:p>
        </w:tc>
      </w:tr>
    </w:tbl>
    <w:p w:rsidR="00CE0BAF" w:rsidRPr="00007F9F" w:rsidRDefault="00CE0BAF" w:rsidP="00CE0BAF">
      <w:pPr>
        <w:tabs>
          <w:tab w:val="left" w:pos="1701"/>
          <w:tab w:val="left" w:pos="1843"/>
        </w:tabs>
        <w:spacing w:after="0"/>
        <w:contextualSpacing/>
        <w:rPr>
          <w:rFonts w:asciiTheme="majorHAnsi" w:hAnsiTheme="majorHAnsi"/>
          <w:sz w:val="20"/>
          <w:szCs w:val="20"/>
        </w:rPr>
      </w:pPr>
    </w:p>
    <w:p w:rsidR="00A06409" w:rsidRPr="00007F9F" w:rsidRDefault="006D3034" w:rsidP="006D3034">
      <w:pPr>
        <w:tabs>
          <w:tab w:val="left" w:pos="567"/>
        </w:tabs>
        <w:spacing w:after="0"/>
        <w:rPr>
          <w:rFonts w:asciiTheme="majorHAnsi" w:hAnsiTheme="majorHAnsi"/>
          <w:b/>
          <w:sz w:val="20"/>
          <w:szCs w:val="20"/>
          <w:lang w:val="sv-SE"/>
        </w:rPr>
      </w:pPr>
      <w:r w:rsidRPr="00007F9F">
        <w:rPr>
          <w:rFonts w:asciiTheme="majorHAnsi" w:hAnsiTheme="majorHAnsi"/>
          <w:b/>
          <w:sz w:val="20"/>
          <w:szCs w:val="20"/>
          <w:lang w:val="sv-SE"/>
        </w:rPr>
        <w:t>A.</w:t>
      </w:r>
      <w:r w:rsidRPr="00007F9F">
        <w:rPr>
          <w:rFonts w:asciiTheme="majorHAnsi" w:hAnsiTheme="majorHAnsi"/>
          <w:b/>
          <w:sz w:val="20"/>
          <w:szCs w:val="20"/>
          <w:lang w:val="sv-SE"/>
        </w:rPr>
        <w:tab/>
      </w:r>
      <w:r w:rsidR="00A06409" w:rsidRPr="00007F9F">
        <w:rPr>
          <w:rFonts w:asciiTheme="majorHAnsi" w:hAnsiTheme="majorHAnsi"/>
          <w:b/>
          <w:sz w:val="20"/>
          <w:szCs w:val="20"/>
          <w:lang w:val="sv-SE"/>
        </w:rPr>
        <w:t>CAPAIAN PEMBELAJARAN</w:t>
      </w:r>
    </w:p>
    <w:p w:rsidR="004177ED" w:rsidRPr="00007F9F" w:rsidRDefault="004177ED" w:rsidP="004177ED">
      <w:pPr>
        <w:tabs>
          <w:tab w:val="left" w:pos="567"/>
        </w:tabs>
        <w:spacing w:after="0" w:line="240" w:lineRule="auto"/>
        <w:ind w:firstLine="567"/>
        <w:jc w:val="both"/>
        <w:rPr>
          <w:rFonts w:asciiTheme="majorHAnsi" w:hAnsiTheme="majorHAnsi"/>
          <w:noProof/>
          <w:sz w:val="20"/>
          <w:szCs w:val="20"/>
        </w:rPr>
      </w:pPr>
      <w:r w:rsidRPr="00007F9F">
        <w:rPr>
          <w:rFonts w:asciiTheme="majorHAnsi" w:hAnsiTheme="majorHAnsi"/>
          <w:noProof/>
          <w:sz w:val="20"/>
          <w:szCs w:val="20"/>
        </w:rPr>
        <w:t>Pada fese ini, peserta didik m</w:t>
      </w:r>
      <w:r w:rsidRPr="00007F9F">
        <w:rPr>
          <w:rFonts w:asciiTheme="majorHAnsi" w:hAnsiTheme="majorHAnsi"/>
          <w:sz w:val="20"/>
          <w:szCs w:val="20"/>
        </w:rPr>
        <w:t>emiliki</w:t>
      </w:r>
      <w:r w:rsidRPr="00007F9F">
        <w:rPr>
          <w:rFonts w:asciiTheme="majorHAnsi" w:hAnsiTheme="majorHAnsi"/>
          <w:noProof/>
          <w:sz w:val="20"/>
          <w:szCs w:val="20"/>
        </w:rPr>
        <w:t>:</w:t>
      </w:r>
    </w:p>
    <w:p w:rsidR="004177ED" w:rsidRPr="00007F9F" w:rsidRDefault="004177ED" w:rsidP="004177ED">
      <w:pPr>
        <w:pStyle w:val="ListParagraph"/>
        <w:numPr>
          <w:ilvl w:val="0"/>
          <w:numId w:val="13"/>
        </w:numPr>
        <w:tabs>
          <w:tab w:val="left" w:pos="567"/>
        </w:tabs>
        <w:rPr>
          <w:rFonts w:asciiTheme="majorHAnsi" w:hAnsiTheme="majorHAnsi"/>
          <w:noProof/>
          <w:sz w:val="20"/>
          <w:szCs w:val="20"/>
        </w:rPr>
      </w:pPr>
      <w:r w:rsidRPr="00007F9F">
        <w:rPr>
          <w:rFonts w:asciiTheme="majorHAnsi" w:hAnsiTheme="majorHAnsi"/>
          <w:noProof/>
          <w:sz w:val="20"/>
          <w:szCs w:val="20"/>
        </w:rPr>
        <w:t>Memahami kompetensi dasar dramaturgi, bahwa pembelajaran teater merupakan media propaganda untuk menganalisis dan mengomunikasikan persoalan kehidupan di sekitarnya. Peserta didik akan mengenali ragam proses investigasi persoalan kehidupan sekitar sebagai bahan cerita dengan melakukan observasi, pengumpulan data, pencatatan peristiwa, dan menuangkannya ke dalam lakon garapan baru sebagai inovasi sesuai ekspresi remaja. Selanjutnya, peserta didik akan mengenal beberapa teknik teater kemasyarakatan melalui kegiatan praktik di kelas, dan pada akhirnya menggunakan keterampilan tersebut untuk menyusun teater baru. Pada akhir fase ini, peserta didik mampu memproduksi pertunjukan di lingkup mata pelajaran lain atau mengangkat isu di masyarakat yang telah dianalisis. Siswa juga diharapkan mampu membuat atau mengambil naskah cuplikan yang dilakukan secara kolaborasi agar menguasai seluruh situasi dalam pertunjukan (unity) dan mampu secara kreatif mengatasi berbagai kemungkinan dalam pertunjukan (solusi)</w:t>
      </w:r>
      <w:r w:rsidRPr="00007F9F">
        <w:rPr>
          <w:rFonts w:asciiTheme="majorHAnsi" w:hAnsiTheme="majorHAnsi"/>
          <w:sz w:val="20"/>
          <w:szCs w:val="20"/>
          <w:lang w:val="id-ID"/>
        </w:rPr>
        <w:t>.</w:t>
      </w:r>
    </w:p>
    <w:p w:rsidR="004177ED" w:rsidRPr="00007F9F" w:rsidRDefault="004177ED" w:rsidP="004177ED">
      <w:pPr>
        <w:tabs>
          <w:tab w:val="left" w:pos="567"/>
        </w:tabs>
        <w:spacing w:after="0" w:line="240" w:lineRule="auto"/>
        <w:jc w:val="both"/>
        <w:rPr>
          <w:rFonts w:asciiTheme="majorHAnsi" w:hAnsiTheme="majorHAnsi"/>
          <w:noProof/>
          <w:sz w:val="12"/>
          <w:szCs w:val="12"/>
        </w:rPr>
      </w:pPr>
    </w:p>
    <w:p w:rsidR="004177ED" w:rsidRPr="00007F9F" w:rsidRDefault="004177ED" w:rsidP="004177ED">
      <w:pPr>
        <w:tabs>
          <w:tab w:val="left" w:pos="567"/>
        </w:tabs>
        <w:spacing w:after="0" w:line="240" w:lineRule="auto"/>
        <w:jc w:val="both"/>
        <w:rPr>
          <w:rFonts w:asciiTheme="majorHAnsi" w:hAnsiTheme="majorHAnsi"/>
          <w:noProof/>
          <w:sz w:val="20"/>
          <w:szCs w:val="20"/>
        </w:rPr>
      </w:pPr>
      <w:r w:rsidRPr="00007F9F">
        <w:rPr>
          <w:rFonts w:asciiTheme="majorHAnsi" w:hAnsiTheme="majorHAnsi"/>
          <w:b/>
          <w:bCs/>
          <w:noProof/>
          <w:sz w:val="20"/>
          <w:szCs w:val="20"/>
        </w:rPr>
        <w:t>B.</w:t>
      </w:r>
      <w:r w:rsidRPr="00007F9F">
        <w:rPr>
          <w:rFonts w:asciiTheme="majorHAnsi" w:hAnsiTheme="majorHAnsi"/>
          <w:b/>
          <w:bCs/>
          <w:noProof/>
          <w:sz w:val="20"/>
          <w:szCs w:val="20"/>
        </w:rPr>
        <w:tab/>
        <w:t>ELEMEN CAPAIAN PEMBELAJARAN</w:t>
      </w:r>
      <w:r w:rsidRPr="00007F9F">
        <w:rPr>
          <w:rFonts w:asciiTheme="majorHAnsi" w:hAnsiTheme="majorHAnsi"/>
          <w:noProof/>
          <w:sz w:val="20"/>
          <w:szCs w:val="20"/>
        </w:rPr>
        <w:t xml:space="preserve"> </w:t>
      </w:r>
    </w:p>
    <w:tbl>
      <w:tblPr>
        <w:tblStyle w:val="TableGrid"/>
        <w:tblW w:w="17010" w:type="dxa"/>
        <w:tblInd w:w="675" w:type="dxa"/>
        <w:tblLook w:val="04A0" w:firstRow="1" w:lastRow="0" w:firstColumn="1" w:lastColumn="0" w:noHBand="0" w:noVBand="1"/>
      </w:tblPr>
      <w:tblGrid>
        <w:gridCol w:w="2268"/>
        <w:gridCol w:w="14742"/>
      </w:tblGrid>
      <w:tr w:rsidR="004177ED" w:rsidRPr="00007F9F" w:rsidTr="004177ED">
        <w:trPr>
          <w:tblHeader/>
        </w:trPr>
        <w:tc>
          <w:tcPr>
            <w:tcW w:w="2268" w:type="dxa"/>
            <w:shd w:val="clear" w:color="auto" w:fill="9BBB59" w:themeFill="accent3"/>
            <w:vAlign w:val="center"/>
          </w:tcPr>
          <w:p w:rsidR="004177ED" w:rsidRPr="00007F9F" w:rsidRDefault="004177ED" w:rsidP="00701F70">
            <w:pPr>
              <w:tabs>
                <w:tab w:val="left" w:pos="567"/>
              </w:tabs>
              <w:spacing w:before="100" w:after="100"/>
              <w:jc w:val="center"/>
              <w:rPr>
                <w:rFonts w:asciiTheme="majorHAnsi" w:hAnsiTheme="majorHAnsi"/>
                <w:b/>
                <w:sz w:val="20"/>
                <w:szCs w:val="20"/>
              </w:rPr>
            </w:pPr>
            <w:r w:rsidRPr="00007F9F">
              <w:rPr>
                <w:rFonts w:asciiTheme="majorHAnsi" w:hAnsiTheme="majorHAnsi"/>
                <w:b/>
                <w:sz w:val="20"/>
                <w:szCs w:val="20"/>
              </w:rPr>
              <w:t>ELEMEN</w:t>
            </w:r>
          </w:p>
        </w:tc>
        <w:tc>
          <w:tcPr>
            <w:tcW w:w="14742" w:type="dxa"/>
            <w:shd w:val="clear" w:color="auto" w:fill="9BBB59" w:themeFill="accent3"/>
            <w:vAlign w:val="center"/>
          </w:tcPr>
          <w:p w:rsidR="004177ED" w:rsidRPr="00007F9F" w:rsidRDefault="004177ED" w:rsidP="00701F70">
            <w:pPr>
              <w:tabs>
                <w:tab w:val="left" w:pos="567"/>
              </w:tabs>
              <w:spacing w:before="100" w:after="100"/>
              <w:jc w:val="center"/>
              <w:rPr>
                <w:rFonts w:asciiTheme="majorHAnsi" w:hAnsiTheme="majorHAnsi"/>
                <w:b/>
                <w:sz w:val="20"/>
                <w:szCs w:val="20"/>
              </w:rPr>
            </w:pPr>
            <w:r w:rsidRPr="00007F9F">
              <w:rPr>
                <w:rFonts w:asciiTheme="majorHAnsi" w:hAnsiTheme="majorHAnsi"/>
                <w:b/>
                <w:sz w:val="20"/>
                <w:szCs w:val="20"/>
              </w:rPr>
              <w:t>CAPAIAN PEMBELAJARAN</w:t>
            </w:r>
          </w:p>
        </w:tc>
      </w:tr>
      <w:tr w:rsidR="004177ED" w:rsidRPr="00007F9F" w:rsidTr="004177ED">
        <w:tc>
          <w:tcPr>
            <w:tcW w:w="2268" w:type="dxa"/>
            <w:vAlign w:val="center"/>
          </w:tcPr>
          <w:p w:rsidR="004177ED" w:rsidRPr="00007F9F" w:rsidRDefault="004177ED" w:rsidP="00701F70">
            <w:pPr>
              <w:tabs>
                <w:tab w:val="left" w:pos="567"/>
              </w:tabs>
              <w:jc w:val="center"/>
              <w:rPr>
                <w:rFonts w:asciiTheme="majorHAnsi" w:hAnsiTheme="majorHAnsi"/>
                <w:bCs/>
                <w:sz w:val="20"/>
                <w:szCs w:val="20"/>
              </w:rPr>
            </w:pPr>
            <w:r w:rsidRPr="00007F9F">
              <w:rPr>
                <w:rFonts w:asciiTheme="majorHAnsi" w:hAnsiTheme="majorHAnsi"/>
                <w:bCs/>
                <w:sz w:val="20"/>
                <w:szCs w:val="20"/>
              </w:rPr>
              <w:t>Mengalami (Experiencing)</w:t>
            </w:r>
          </w:p>
        </w:tc>
        <w:tc>
          <w:tcPr>
            <w:tcW w:w="14742" w:type="dxa"/>
          </w:tcPr>
          <w:p w:rsidR="004177ED" w:rsidRPr="00007F9F" w:rsidRDefault="004177ED" w:rsidP="00701F70">
            <w:pPr>
              <w:tabs>
                <w:tab w:val="left" w:pos="567"/>
              </w:tabs>
              <w:jc w:val="both"/>
              <w:rPr>
                <w:rFonts w:asciiTheme="majorHAnsi" w:hAnsiTheme="majorHAnsi"/>
                <w:sz w:val="20"/>
                <w:szCs w:val="20"/>
              </w:rPr>
            </w:pPr>
            <w:r w:rsidRPr="00007F9F">
              <w:rPr>
                <w:rFonts w:asciiTheme="majorHAnsi" w:hAnsiTheme="majorHAnsi"/>
                <w:sz w:val="20"/>
                <w:szCs w:val="20"/>
              </w:rPr>
              <w:t>Melalui pendidikan seni teater, peserta didik dapat mengalami, merasakan, merespon dan bereksperimen dengan aneka sumber kehidupan melalui olah suara, tubuh, dan ruang. Mereka dapat melakukan observasi, konsentrasi, dan mengeksplorasi tubuh, vokal, dan sukmanya dalam aneka ekspresi dari situasi dan suasana lingkungan sekitar. Melalui kegiatan mengamati, merekam, mengumpulkan informasi, serta pengalaman dari sekitar, pendidikan Seni Teater dapat memperkaya batin dan cara pandang peserta didik terhadap kehidupan.</w:t>
            </w:r>
          </w:p>
        </w:tc>
      </w:tr>
      <w:tr w:rsidR="004177ED" w:rsidRPr="00007F9F" w:rsidTr="004177ED">
        <w:tc>
          <w:tcPr>
            <w:tcW w:w="2268" w:type="dxa"/>
            <w:vAlign w:val="center"/>
          </w:tcPr>
          <w:p w:rsidR="004177ED" w:rsidRPr="00007F9F" w:rsidRDefault="004177ED" w:rsidP="00701F70">
            <w:pPr>
              <w:tabs>
                <w:tab w:val="left" w:pos="567"/>
              </w:tabs>
              <w:jc w:val="center"/>
              <w:rPr>
                <w:rFonts w:asciiTheme="majorHAnsi" w:hAnsiTheme="majorHAnsi"/>
                <w:bCs/>
                <w:sz w:val="20"/>
                <w:szCs w:val="20"/>
              </w:rPr>
            </w:pPr>
            <w:r w:rsidRPr="00007F9F">
              <w:rPr>
                <w:rFonts w:asciiTheme="majorHAnsi" w:hAnsiTheme="majorHAnsi"/>
                <w:bCs/>
                <w:sz w:val="20"/>
                <w:szCs w:val="20"/>
              </w:rPr>
              <w:t>Menciptakan (Making/Creating)</w:t>
            </w:r>
          </w:p>
        </w:tc>
        <w:tc>
          <w:tcPr>
            <w:tcW w:w="14742" w:type="dxa"/>
          </w:tcPr>
          <w:p w:rsidR="004177ED" w:rsidRPr="00007F9F" w:rsidRDefault="004177ED" w:rsidP="00701F70">
            <w:pPr>
              <w:tabs>
                <w:tab w:val="left" w:pos="567"/>
              </w:tabs>
              <w:jc w:val="both"/>
              <w:rPr>
                <w:rFonts w:asciiTheme="majorHAnsi" w:hAnsiTheme="majorHAnsi"/>
                <w:sz w:val="20"/>
                <w:szCs w:val="20"/>
              </w:rPr>
            </w:pPr>
            <w:r w:rsidRPr="00007F9F">
              <w:rPr>
                <w:rFonts w:asciiTheme="majorHAnsi" w:hAnsiTheme="majorHAnsi"/>
                <w:sz w:val="20"/>
                <w:szCs w:val="20"/>
              </w:rPr>
              <w:t>Melalui pendidikan seni teater, peserta didik dapat belajar berkreasi, bagaimana mengekspresikan dirinya melalui tubuh, vokal, sukma dan pikirannya untuk menggali karakter tokoh di sekitarnya atau menciptakan penokohan baru. Proses ini dapat mempertajam daya imajinasi dan kepekaan terhadap berbagai situasi dan kondisi, serta dapat mengembangkan keahlian berimprovisasi sesuai tujuan tertentu dan tugas peran yang diberikan.</w:t>
            </w:r>
          </w:p>
        </w:tc>
      </w:tr>
      <w:tr w:rsidR="004177ED" w:rsidRPr="00007F9F" w:rsidTr="004177ED">
        <w:tc>
          <w:tcPr>
            <w:tcW w:w="2268" w:type="dxa"/>
            <w:vAlign w:val="center"/>
          </w:tcPr>
          <w:p w:rsidR="004177ED" w:rsidRPr="00007F9F" w:rsidRDefault="004177ED" w:rsidP="00701F70">
            <w:pPr>
              <w:tabs>
                <w:tab w:val="left" w:pos="567"/>
              </w:tabs>
              <w:jc w:val="center"/>
              <w:rPr>
                <w:rFonts w:asciiTheme="majorHAnsi" w:hAnsiTheme="majorHAnsi"/>
                <w:bCs/>
                <w:sz w:val="20"/>
                <w:szCs w:val="20"/>
              </w:rPr>
            </w:pPr>
            <w:r w:rsidRPr="00007F9F">
              <w:rPr>
                <w:rFonts w:asciiTheme="majorHAnsi" w:hAnsiTheme="majorHAnsi"/>
                <w:bCs/>
                <w:sz w:val="20"/>
                <w:szCs w:val="20"/>
              </w:rPr>
              <w:t>Merefleksikan (Reflecting)</w:t>
            </w:r>
          </w:p>
        </w:tc>
        <w:tc>
          <w:tcPr>
            <w:tcW w:w="14742" w:type="dxa"/>
          </w:tcPr>
          <w:p w:rsidR="004177ED" w:rsidRPr="00007F9F" w:rsidRDefault="004177ED" w:rsidP="00701F70">
            <w:pPr>
              <w:tabs>
                <w:tab w:val="left" w:pos="567"/>
              </w:tabs>
              <w:jc w:val="both"/>
              <w:rPr>
                <w:rFonts w:asciiTheme="majorHAnsi" w:hAnsiTheme="majorHAnsi"/>
                <w:sz w:val="20"/>
                <w:szCs w:val="20"/>
              </w:rPr>
            </w:pPr>
            <w:r w:rsidRPr="00007F9F">
              <w:rPr>
                <w:rFonts w:asciiTheme="majorHAnsi" w:hAnsiTheme="majorHAnsi"/>
                <w:sz w:val="20"/>
                <w:szCs w:val="20"/>
              </w:rPr>
              <w:t>Seni teater mampu menggali pengalaman dan ingatan emosi melalui hasil pengamatan, bacaan, apresiasi, dan kontak sosial individu/ kelompok untuk mewujudkan tokoh atau sesuai peran yang diembannya. Peserta didik mengamati dan memberikan penilaian terhadap karya sendiri dan orang lain. Dari proses ini, peserta didik belajar menghargai pembelajaran dan pengalaman artistik, menceritakan emosi yang dirasakan dari proses dan pengalamannya, serta merelasikan proses tersebut sebagai bagian dari proses berpikir dan bekerja artistik.</w:t>
            </w:r>
          </w:p>
        </w:tc>
      </w:tr>
      <w:tr w:rsidR="004177ED" w:rsidRPr="00007F9F" w:rsidTr="004177ED">
        <w:tc>
          <w:tcPr>
            <w:tcW w:w="2268" w:type="dxa"/>
            <w:vAlign w:val="center"/>
          </w:tcPr>
          <w:p w:rsidR="004177ED" w:rsidRPr="00007F9F" w:rsidRDefault="004177ED" w:rsidP="00701F70">
            <w:pPr>
              <w:tabs>
                <w:tab w:val="left" w:pos="567"/>
              </w:tabs>
              <w:jc w:val="center"/>
              <w:rPr>
                <w:rFonts w:asciiTheme="majorHAnsi" w:hAnsiTheme="majorHAnsi"/>
                <w:bCs/>
                <w:sz w:val="20"/>
                <w:szCs w:val="20"/>
              </w:rPr>
            </w:pPr>
            <w:r w:rsidRPr="00007F9F">
              <w:rPr>
                <w:rFonts w:asciiTheme="majorHAnsi" w:hAnsiTheme="majorHAnsi"/>
                <w:bCs/>
                <w:sz w:val="20"/>
                <w:szCs w:val="20"/>
              </w:rPr>
              <w:t>Berpikir dan Bekerja Artistik (Thinking and Working Artistically)</w:t>
            </w:r>
          </w:p>
        </w:tc>
        <w:tc>
          <w:tcPr>
            <w:tcW w:w="14742" w:type="dxa"/>
          </w:tcPr>
          <w:p w:rsidR="004177ED" w:rsidRPr="00007F9F" w:rsidRDefault="004177ED" w:rsidP="00701F70">
            <w:pPr>
              <w:tabs>
                <w:tab w:val="left" w:pos="567"/>
              </w:tabs>
              <w:jc w:val="both"/>
              <w:rPr>
                <w:rFonts w:asciiTheme="majorHAnsi" w:hAnsiTheme="majorHAnsi"/>
                <w:sz w:val="20"/>
                <w:szCs w:val="20"/>
              </w:rPr>
            </w:pPr>
            <w:r w:rsidRPr="00007F9F">
              <w:rPr>
                <w:rFonts w:asciiTheme="majorHAnsi" w:hAnsiTheme="majorHAnsi"/>
                <w:sz w:val="20"/>
                <w:szCs w:val="20"/>
              </w:rPr>
              <w:t>Seni Teater adalah kerja ansambel, sehingga dapat menggabungkan ragam situasi dan bentuk seni menjadi dasar dari berpikir dan bekerja artistik. Melalui berpikir dan bekerja secara artistik, peserta didik akan menghasilkan, mengembangkan, menciptakan, mengonstruksi serta mengomunikasikan ide-ide kreatifnya, dengan menghubungkan hasil proses mengalami, mencipta dan merefleksi. Melalui berpikir dan bekerja artistik, peserta didik dapat menyikapi kerja mandiri dan kolektif dalam teater.</w:t>
            </w:r>
          </w:p>
        </w:tc>
      </w:tr>
      <w:tr w:rsidR="004177ED" w:rsidRPr="00007F9F" w:rsidTr="004177ED">
        <w:tc>
          <w:tcPr>
            <w:tcW w:w="2268" w:type="dxa"/>
            <w:vAlign w:val="center"/>
          </w:tcPr>
          <w:p w:rsidR="004177ED" w:rsidRPr="00007F9F" w:rsidRDefault="004177ED" w:rsidP="00701F70">
            <w:pPr>
              <w:tabs>
                <w:tab w:val="left" w:pos="567"/>
              </w:tabs>
              <w:jc w:val="center"/>
              <w:rPr>
                <w:rFonts w:asciiTheme="majorHAnsi" w:hAnsiTheme="majorHAnsi"/>
                <w:bCs/>
                <w:sz w:val="20"/>
                <w:szCs w:val="20"/>
              </w:rPr>
            </w:pPr>
            <w:r w:rsidRPr="00007F9F">
              <w:rPr>
                <w:rFonts w:asciiTheme="majorHAnsi" w:hAnsiTheme="majorHAnsi"/>
                <w:bCs/>
                <w:sz w:val="20"/>
                <w:szCs w:val="20"/>
              </w:rPr>
              <w:t>Berdampak (Impacting)</w:t>
            </w:r>
          </w:p>
        </w:tc>
        <w:tc>
          <w:tcPr>
            <w:tcW w:w="14742" w:type="dxa"/>
          </w:tcPr>
          <w:p w:rsidR="004177ED" w:rsidRPr="00007F9F" w:rsidRDefault="004177ED" w:rsidP="00701F70">
            <w:pPr>
              <w:tabs>
                <w:tab w:val="left" w:pos="567"/>
              </w:tabs>
              <w:jc w:val="both"/>
              <w:rPr>
                <w:rFonts w:asciiTheme="majorHAnsi" w:hAnsiTheme="majorHAnsi"/>
                <w:sz w:val="20"/>
                <w:szCs w:val="20"/>
              </w:rPr>
            </w:pPr>
            <w:r w:rsidRPr="00007F9F">
              <w:rPr>
                <w:rFonts w:asciiTheme="majorHAnsi" w:hAnsiTheme="majorHAnsi"/>
                <w:sz w:val="20"/>
                <w:szCs w:val="20"/>
              </w:rPr>
              <w:t>Seni teater menjadi proses bagi peserta didik untuk dapat menampilkan diri sendiri dan tokoh melalui proses memilih, menganalisis dan menghasilkan karya sesuai konteks cerita khayal atau masyarakat dan pada akhirnya menjadi alternatif problem solving dalam kehidupan.</w:t>
            </w:r>
          </w:p>
        </w:tc>
      </w:tr>
    </w:tbl>
    <w:p w:rsidR="00007F9F" w:rsidRPr="00007F9F" w:rsidRDefault="00007F9F">
      <w:pPr>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0"/>
        <w:gridCol w:w="8245"/>
        <w:gridCol w:w="3502"/>
      </w:tblGrid>
      <w:tr w:rsidR="000D4C20" w:rsidRPr="00007F9F" w:rsidTr="002D1D44">
        <w:trPr>
          <w:jc w:val="center"/>
        </w:trPr>
        <w:tc>
          <w:tcPr>
            <w:tcW w:w="3390" w:type="dxa"/>
          </w:tcPr>
          <w:p w:rsidR="000D4C20" w:rsidRPr="00007F9F" w:rsidRDefault="000D4C20" w:rsidP="002D1D44">
            <w:pPr>
              <w:tabs>
                <w:tab w:val="left" w:pos="360"/>
                <w:tab w:val="left" w:pos="5245"/>
                <w:tab w:val="left" w:pos="9540"/>
              </w:tabs>
              <w:contextualSpacing/>
              <w:rPr>
                <w:rFonts w:asciiTheme="majorHAnsi" w:hAnsiTheme="majorHAnsi"/>
                <w:sz w:val="20"/>
                <w:szCs w:val="20"/>
              </w:rPr>
            </w:pPr>
          </w:p>
          <w:p w:rsidR="000D4C20" w:rsidRPr="00007F9F" w:rsidRDefault="000D4C20" w:rsidP="00007F9F">
            <w:pPr>
              <w:tabs>
                <w:tab w:val="left" w:pos="360"/>
                <w:tab w:val="left" w:pos="5245"/>
                <w:tab w:val="left" w:pos="9540"/>
              </w:tabs>
              <w:contextualSpacing/>
              <w:jc w:val="center"/>
              <w:rPr>
                <w:rFonts w:asciiTheme="majorHAnsi" w:hAnsiTheme="majorHAnsi"/>
                <w:sz w:val="20"/>
                <w:szCs w:val="20"/>
              </w:rPr>
            </w:pPr>
            <w:r w:rsidRPr="00007F9F">
              <w:rPr>
                <w:rFonts w:asciiTheme="majorHAnsi" w:hAnsiTheme="majorHAnsi"/>
                <w:sz w:val="20"/>
                <w:szCs w:val="20"/>
              </w:rPr>
              <w:t>Mengetahui,</w:t>
            </w:r>
          </w:p>
          <w:p w:rsidR="000D4C20" w:rsidRPr="00007F9F" w:rsidRDefault="000D4C20" w:rsidP="00007F9F">
            <w:pPr>
              <w:tabs>
                <w:tab w:val="left" w:pos="360"/>
                <w:tab w:val="left" w:pos="5245"/>
                <w:tab w:val="left" w:pos="9540"/>
              </w:tabs>
              <w:contextualSpacing/>
              <w:jc w:val="center"/>
              <w:rPr>
                <w:rFonts w:asciiTheme="majorHAnsi" w:hAnsiTheme="majorHAnsi"/>
                <w:sz w:val="20"/>
                <w:szCs w:val="20"/>
              </w:rPr>
            </w:pPr>
            <w:r w:rsidRPr="00007F9F">
              <w:rPr>
                <w:rFonts w:asciiTheme="majorHAnsi" w:hAnsiTheme="majorHAnsi"/>
                <w:sz w:val="20"/>
                <w:szCs w:val="20"/>
              </w:rPr>
              <w:t>Kepala Sekolah</w:t>
            </w:r>
          </w:p>
          <w:p w:rsidR="000D4C20" w:rsidRPr="00007F9F" w:rsidRDefault="000D4C20" w:rsidP="00007F9F">
            <w:pPr>
              <w:tabs>
                <w:tab w:val="left" w:pos="360"/>
                <w:tab w:val="left" w:pos="5245"/>
                <w:tab w:val="left" w:pos="9540"/>
              </w:tabs>
              <w:contextualSpacing/>
              <w:jc w:val="center"/>
              <w:rPr>
                <w:rFonts w:asciiTheme="majorHAnsi" w:hAnsiTheme="majorHAnsi"/>
                <w:sz w:val="20"/>
                <w:szCs w:val="20"/>
              </w:rPr>
            </w:pPr>
          </w:p>
          <w:p w:rsidR="000D4C20" w:rsidRPr="00007F9F" w:rsidRDefault="000D4C20" w:rsidP="00007F9F">
            <w:pPr>
              <w:tabs>
                <w:tab w:val="left" w:pos="360"/>
                <w:tab w:val="left" w:pos="5245"/>
                <w:tab w:val="left" w:pos="9540"/>
              </w:tabs>
              <w:contextualSpacing/>
              <w:jc w:val="center"/>
              <w:rPr>
                <w:rFonts w:asciiTheme="majorHAnsi" w:hAnsiTheme="majorHAnsi"/>
                <w:sz w:val="20"/>
                <w:szCs w:val="20"/>
              </w:rPr>
            </w:pPr>
          </w:p>
          <w:p w:rsidR="000D4C20" w:rsidRPr="00007F9F" w:rsidRDefault="000D4C20" w:rsidP="00007F9F">
            <w:pPr>
              <w:tabs>
                <w:tab w:val="left" w:pos="360"/>
                <w:tab w:val="left" w:pos="5245"/>
                <w:tab w:val="left" w:pos="9540"/>
              </w:tabs>
              <w:contextualSpacing/>
              <w:jc w:val="center"/>
              <w:rPr>
                <w:rFonts w:asciiTheme="majorHAnsi" w:hAnsiTheme="majorHAnsi"/>
                <w:sz w:val="20"/>
                <w:szCs w:val="20"/>
              </w:rPr>
            </w:pPr>
          </w:p>
          <w:p w:rsidR="000D4C20" w:rsidRPr="00007F9F" w:rsidRDefault="000D4C20" w:rsidP="00007F9F">
            <w:pPr>
              <w:tabs>
                <w:tab w:val="left" w:pos="360"/>
                <w:tab w:val="left" w:pos="5245"/>
                <w:tab w:val="left" w:pos="9540"/>
              </w:tabs>
              <w:contextualSpacing/>
              <w:jc w:val="center"/>
              <w:rPr>
                <w:rFonts w:asciiTheme="majorHAnsi" w:hAnsiTheme="majorHAnsi"/>
                <w:b/>
                <w:bCs/>
                <w:sz w:val="20"/>
                <w:szCs w:val="20"/>
                <w:u w:val="single"/>
              </w:rPr>
            </w:pPr>
            <w:r w:rsidRPr="00007F9F">
              <w:rPr>
                <w:rFonts w:asciiTheme="majorHAnsi" w:hAnsiTheme="majorHAnsi"/>
                <w:b/>
                <w:bCs/>
                <w:sz w:val="20"/>
                <w:szCs w:val="20"/>
                <w:u w:val="single"/>
              </w:rPr>
              <w:t>…………………………….</w:t>
            </w:r>
          </w:p>
          <w:p w:rsidR="000D4C20" w:rsidRPr="00007F9F" w:rsidRDefault="000D4C20" w:rsidP="00007F9F">
            <w:pPr>
              <w:tabs>
                <w:tab w:val="left" w:pos="360"/>
                <w:tab w:val="left" w:pos="5245"/>
                <w:tab w:val="left" w:pos="9540"/>
              </w:tabs>
              <w:contextualSpacing/>
              <w:jc w:val="center"/>
              <w:rPr>
                <w:rFonts w:asciiTheme="majorHAnsi" w:hAnsiTheme="majorHAnsi"/>
                <w:sz w:val="20"/>
                <w:szCs w:val="18"/>
              </w:rPr>
            </w:pPr>
            <w:r w:rsidRPr="00007F9F">
              <w:rPr>
                <w:rFonts w:asciiTheme="majorHAnsi" w:hAnsiTheme="majorHAnsi"/>
                <w:sz w:val="20"/>
                <w:szCs w:val="20"/>
              </w:rPr>
              <w:t>NIP. ……………………….</w:t>
            </w:r>
          </w:p>
        </w:tc>
        <w:tc>
          <w:tcPr>
            <w:tcW w:w="8245" w:type="dxa"/>
          </w:tcPr>
          <w:p w:rsidR="000D4C20" w:rsidRPr="00007F9F" w:rsidRDefault="000D4C20" w:rsidP="002D1D44">
            <w:pPr>
              <w:tabs>
                <w:tab w:val="left" w:pos="360"/>
                <w:tab w:val="left" w:pos="5245"/>
                <w:tab w:val="left" w:pos="9540"/>
              </w:tabs>
              <w:contextualSpacing/>
              <w:rPr>
                <w:rFonts w:asciiTheme="majorHAnsi" w:hAnsiTheme="majorHAnsi"/>
                <w:sz w:val="20"/>
                <w:szCs w:val="18"/>
              </w:rPr>
            </w:pPr>
          </w:p>
        </w:tc>
        <w:tc>
          <w:tcPr>
            <w:tcW w:w="3502" w:type="dxa"/>
          </w:tcPr>
          <w:p w:rsidR="000D4C20" w:rsidRPr="00007F9F" w:rsidRDefault="00007F9F" w:rsidP="00007F9F">
            <w:pPr>
              <w:tabs>
                <w:tab w:val="left" w:pos="360"/>
                <w:tab w:val="left" w:pos="5245"/>
                <w:tab w:val="left" w:pos="9540"/>
              </w:tabs>
              <w:contextualSpacing/>
              <w:jc w:val="center"/>
              <w:rPr>
                <w:rFonts w:asciiTheme="majorHAnsi" w:hAnsiTheme="majorHAnsi"/>
                <w:sz w:val="20"/>
                <w:szCs w:val="20"/>
              </w:rPr>
            </w:pPr>
            <w:r>
              <w:rPr>
                <w:rFonts w:asciiTheme="majorHAnsi" w:hAnsiTheme="majorHAnsi"/>
                <w:sz w:val="20"/>
                <w:szCs w:val="20"/>
              </w:rPr>
              <w:t>……,     ……………………. 20..</w:t>
            </w:r>
            <w:bookmarkStart w:id="0" w:name="_GoBack"/>
            <w:bookmarkEnd w:id="0"/>
          </w:p>
          <w:p w:rsidR="000D4C20" w:rsidRPr="00007F9F" w:rsidRDefault="00007F9F" w:rsidP="00007F9F">
            <w:pPr>
              <w:tabs>
                <w:tab w:val="left" w:pos="360"/>
                <w:tab w:val="left" w:pos="720"/>
                <w:tab w:val="left" w:pos="1440"/>
              </w:tabs>
              <w:contextualSpacing/>
              <w:rPr>
                <w:rFonts w:asciiTheme="majorHAnsi" w:hAnsiTheme="majorHAnsi"/>
                <w:sz w:val="20"/>
                <w:szCs w:val="20"/>
              </w:rPr>
            </w:pPr>
            <w:r>
              <w:rPr>
                <w:rFonts w:asciiTheme="majorHAnsi" w:hAnsiTheme="majorHAnsi"/>
                <w:sz w:val="20"/>
                <w:szCs w:val="20"/>
              </w:rPr>
              <w:tab/>
            </w:r>
            <w:r>
              <w:rPr>
                <w:rFonts w:asciiTheme="majorHAnsi" w:hAnsiTheme="majorHAnsi"/>
                <w:sz w:val="20"/>
                <w:szCs w:val="20"/>
              </w:rPr>
              <w:tab/>
            </w:r>
            <w:r>
              <w:rPr>
                <w:rFonts w:asciiTheme="majorHAnsi" w:hAnsiTheme="majorHAnsi"/>
                <w:sz w:val="20"/>
                <w:szCs w:val="20"/>
              </w:rPr>
              <w:tab/>
            </w:r>
            <w:r>
              <w:rPr>
                <w:rFonts w:asciiTheme="majorHAnsi" w:hAnsiTheme="majorHAnsi"/>
                <w:sz w:val="20"/>
                <w:szCs w:val="20"/>
              </w:rPr>
              <w:tab/>
            </w:r>
          </w:p>
          <w:p w:rsidR="000D4C20" w:rsidRPr="00007F9F" w:rsidRDefault="000D4C20" w:rsidP="00007F9F">
            <w:pPr>
              <w:tabs>
                <w:tab w:val="left" w:pos="360"/>
                <w:tab w:val="left" w:pos="5245"/>
                <w:tab w:val="left" w:pos="9540"/>
              </w:tabs>
              <w:contextualSpacing/>
              <w:jc w:val="center"/>
              <w:rPr>
                <w:rFonts w:asciiTheme="majorHAnsi" w:hAnsiTheme="majorHAnsi"/>
                <w:sz w:val="20"/>
                <w:szCs w:val="20"/>
              </w:rPr>
            </w:pPr>
            <w:r w:rsidRPr="00007F9F">
              <w:rPr>
                <w:rFonts w:asciiTheme="majorHAnsi" w:hAnsiTheme="majorHAnsi"/>
                <w:sz w:val="20"/>
                <w:szCs w:val="20"/>
              </w:rPr>
              <w:t>Guru Mata Pelajaran</w:t>
            </w:r>
          </w:p>
          <w:p w:rsidR="000D4C20" w:rsidRPr="00007F9F" w:rsidRDefault="000D4C20" w:rsidP="00007F9F">
            <w:pPr>
              <w:tabs>
                <w:tab w:val="left" w:pos="360"/>
                <w:tab w:val="left" w:pos="5245"/>
                <w:tab w:val="left" w:pos="9540"/>
              </w:tabs>
              <w:contextualSpacing/>
              <w:jc w:val="center"/>
              <w:rPr>
                <w:rFonts w:asciiTheme="majorHAnsi" w:hAnsiTheme="majorHAnsi"/>
                <w:sz w:val="20"/>
                <w:szCs w:val="20"/>
              </w:rPr>
            </w:pPr>
          </w:p>
          <w:p w:rsidR="000D4C20" w:rsidRPr="00007F9F" w:rsidRDefault="000D4C20" w:rsidP="00007F9F">
            <w:pPr>
              <w:tabs>
                <w:tab w:val="left" w:pos="360"/>
                <w:tab w:val="left" w:pos="5245"/>
                <w:tab w:val="left" w:pos="9540"/>
              </w:tabs>
              <w:contextualSpacing/>
              <w:jc w:val="center"/>
              <w:rPr>
                <w:rFonts w:asciiTheme="majorHAnsi" w:hAnsiTheme="majorHAnsi"/>
                <w:sz w:val="20"/>
                <w:szCs w:val="20"/>
              </w:rPr>
            </w:pPr>
          </w:p>
          <w:p w:rsidR="000D4C20" w:rsidRPr="00007F9F" w:rsidRDefault="000D4C20" w:rsidP="00007F9F">
            <w:pPr>
              <w:tabs>
                <w:tab w:val="left" w:pos="360"/>
                <w:tab w:val="left" w:pos="5245"/>
                <w:tab w:val="left" w:pos="9540"/>
              </w:tabs>
              <w:contextualSpacing/>
              <w:jc w:val="center"/>
              <w:rPr>
                <w:rFonts w:asciiTheme="majorHAnsi" w:hAnsiTheme="majorHAnsi"/>
                <w:sz w:val="20"/>
                <w:szCs w:val="20"/>
              </w:rPr>
            </w:pPr>
          </w:p>
          <w:p w:rsidR="00007F9F" w:rsidRPr="00007F9F" w:rsidRDefault="00007F9F" w:rsidP="00007F9F">
            <w:pPr>
              <w:tabs>
                <w:tab w:val="left" w:pos="360"/>
                <w:tab w:val="left" w:pos="5245"/>
                <w:tab w:val="left" w:pos="9540"/>
              </w:tabs>
              <w:contextualSpacing/>
              <w:jc w:val="center"/>
              <w:rPr>
                <w:rFonts w:asciiTheme="majorHAnsi" w:hAnsiTheme="majorHAnsi"/>
                <w:b/>
                <w:bCs/>
                <w:sz w:val="20"/>
                <w:szCs w:val="20"/>
                <w:u w:val="single"/>
              </w:rPr>
            </w:pPr>
            <w:r w:rsidRPr="00007F9F">
              <w:rPr>
                <w:rFonts w:asciiTheme="majorHAnsi" w:hAnsiTheme="majorHAnsi"/>
                <w:b/>
                <w:bCs/>
                <w:sz w:val="20"/>
                <w:szCs w:val="20"/>
                <w:u w:val="single"/>
              </w:rPr>
              <w:t>…………………………….</w:t>
            </w:r>
          </w:p>
          <w:p w:rsidR="000D4C20" w:rsidRPr="00007F9F" w:rsidRDefault="000D4C20" w:rsidP="00007F9F">
            <w:pPr>
              <w:tabs>
                <w:tab w:val="left" w:pos="360"/>
                <w:tab w:val="left" w:pos="5245"/>
                <w:tab w:val="left" w:pos="9540"/>
              </w:tabs>
              <w:contextualSpacing/>
              <w:jc w:val="center"/>
              <w:rPr>
                <w:rFonts w:asciiTheme="majorHAnsi" w:hAnsiTheme="majorHAnsi"/>
                <w:sz w:val="20"/>
                <w:szCs w:val="18"/>
              </w:rPr>
            </w:pPr>
            <w:r w:rsidRPr="00007F9F">
              <w:rPr>
                <w:rFonts w:asciiTheme="majorHAnsi" w:hAnsiTheme="majorHAnsi"/>
                <w:sz w:val="20"/>
                <w:szCs w:val="20"/>
              </w:rPr>
              <w:t xml:space="preserve">NIP. </w:t>
            </w:r>
            <w:r w:rsidR="00007F9F" w:rsidRPr="00007F9F">
              <w:rPr>
                <w:rFonts w:asciiTheme="majorHAnsi" w:hAnsiTheme="majorHAnsi"/>
                <w:sz w:val="20"/>
                <w:szCs w:val="20"/>
              </w:rPr>
              <w:t>………………..</w:t>
            </w:r>
          </w:p>
        </w:tc>
      </w:tr>
    </w:tbl>
    <w:p w:rsidR="00007F9F" w:rsidRPr="00007F9F" w:rsidRDefault="00007F9F" w:rsidP="00E631B2">
      <w:pPr>
        <w:rPr>
          <w:rFonts w:asciiTheme="majorHAnsi" w:hAnsiTheme="majorHAnsi"/>
          <w:sz w:val="20"/>
          <w:szCs w:val="20"/>
        </w:rPr>
      </w:pPr>
    </w:p>
    <w:sectPr w:rsidR="00007F9F" w:rsidRPr="00007F9F" w:rsidSect="00007F9F">
      <w:pgSz w:w="18711" w:h="12242" w:orient="landscape" w:code="10000"/>
      <w:pgMar w:top="567" w:right="567" w:bottom="284" w:left="567" w:header="720" w:footer="215"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7CFD" w:rsidRDefault="008B7CFD" w:rsidP="00120517">
      <w:pPr>
        <w:spacing w:after="0" w:line="240" w:lineRule="auto"/>
      </w:pPr>
      <w:r>
        <w:separator/>
      </w:r>
    </w:p>
  </w:endnote>
  <w:endnote w:type="continuationSeparator" w:id="0">
    <w:p w:rsidR="008B7CFD" w:rsidRDefault="008B7CFD" w:rsidP="001205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7CFD" w:rsidRDefault="008B7CFD" w:rsidP="00120517">
      <w:pPr>
        <w:spacing w:after="0" w:line="240" w:lineRule="auto"/>
      </w:pPr>
      <w:r>
        <w:separator/>
      </w:r>
    </w:p>
  </w:footnote>
  <w:footnote w:type="continuationSeparator" w:id="0">
    <w:p w:rsidR="008B7CFD" w:rsidRDefault="008B7CFD" w:rsidP="0012051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E6C4C"/>
    <w:multiLevelType w:val="hybridMultilevel"/>
    <w:tmpl w:val="53402EC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72F57C9"/>
    <w:multiLevelType w:val="hybridMultilevel"/>
    <w:tmpl w:val="EB48A9CE"/>
    <w:lvl w:ilvl="0" w:tplc="0409000F">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07E047F1"/>
    <w:multiLevelType w:val="hybridMultilevel"/>
    <w:tmpl w:val="5DEA3E00"/>
    <w:lvl w:ilvl="0" w:tplc="0409000F">
      <w:start w:val="1"/>
      <w:numFmt w:val="decimal"/>
      <w:lvlText w:val="%1."/>
      <w:lvlJc w:val="left"/>
      <w:pPr>
        <w:ind w:left="720" w:hanging="360"/>
      </w:pPr>
      <w:rPr>
        <w:rFonts w:hint="default"/>
        <w:b/>
      </w:rPr>
    </w:lvl>
    <w:lvl w:ilvl="1" w:tplc="491AC81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5EC1731"/>
    <w:multiLevelType w:val="hybridMultilevel"/>
    <w:tmpl w:val="AE56C0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70B611D"/>
    <w:multiLevelType w:val="hybridMultilevel"/>
    <w:tmpl w:val="C158EB00"/>
    <w:lvl w:ilvl="0" w:tplc="04090003">
      <w:start w:val="1"/>
      <w:numFmt w:val="bullet"/>
      <w:lvlText w:val="o"/>
      <w:lvlJc w:val="left"/>
      <w:pPr>
        <w:ind w:left="941" w:hanging="360"/>
      </w:pPr>
      <w:rPr>
        <w:rFonts w:ascii="Courier New" w:hAnsi="Courier New" w:cs="Courier New" w:hint="default"/>
      </w:rPr>
    </w:lvl>
    <w:lvl w:ilvl="1" w:tplc="04090003" w:tentative="1">
      <w:start w:val="1"/>
      <w:numFmt w:val="bullet"/>
      <w:lvlText w:val="o"/>
      <w:lvlJc w:val="left"/>
      <w:pPr>
        <w:ind w:left="1661" w:hanging="360"/>
      </w:pPr>
      <w:rPr>
        <w:rFonts w:ascii="Courier New" w:hAnsi="Courier New" w:cs="Courier New" w:hint="default"/>
      </w:rPr>
    </w:lvl>
    <w:lvl w:ilvl="2" w:tplc="04090005" w:tentative="1">
      <w:start w:val="1"/>
      <w:numFmt w:val="bullet"/>
      <w:lvlText w:val=""/>
      <w:lvlJc w:val="left"/>
      <w:pPr>
        <w:ind w:left="2381" w:hanging="360"/>
      </w:pPr>
      <w:rPr>
        <w:rFonts w:ascii="Wingdings" w:hAnsi="Wingdings" w:hint="default"/>
      </w:rPr>
    </w:lvl>
    <w:lvl w:ilvl="3" w:tplc="04090001" w:tentative="1">
      <w:start w:val="1"/>
      <w:numFmt w:val="bullet"/>
      <w:lvlText w:val=""/>
      <w:lvlJc w:val="left"/>
      <w:pPr>
        <w:ind w:left="3101" w:hanging="360"/>
      </w:pPr>
      <w:rPr>
        <w:rFonts w:ascii="Symbol" w:hAnsi="Symbol" w:hint="default"/>
      </w:rPr>
    </w:lvl>
    <w:lvl w:ilvl="4" w:tplc="04090003" w:tentative="1">
      <w:start w:val="1"/>
      <w:numFmt w:val="bullet"/>
      <w:lvlText w:val="o"/>
      <w:lvlJc w:val="left"/>
      <w:pPr>
        <w:ind w:left="3821" w:hanging="360"/>
      </w:pPr>
      <w:rPr>
        <w:rFonts w:ascii="Courier New" w:hAnsi="Courier New" w:cs="Courier New" w:hint="default"/>
      </w:rPr>
    </w:lvl>
    <w:lvl w:ilvl="5" w:tplc="04090005" w:tentative="1">
      <w:start w:val="1"/>
      <w:numFmt w:val="bullet"/>
      <w:lvlText w:val=""/>
      <w:lvlJc w:val="left"/>
      <w:pPr>
        <w:ind w:left="4541" w:hanging="360"/>
      </w:pPr>
      <w:rPr>
        <w:rFonts w:ascii="Wingdings" w:hAnsi="Wingdings" w:hint="default"/>
      </w:rPr>
    </w:lvl>
    <w:lvl w:ilvl="6" w:tplc="04090001" w:tentative="1">
      <w:start w:val="1"/>
      <w:numFmt w:val="bullet"/>
      <w:lvlText w:val=""/>
      <w:lvlJc w:val="left"/>
      <w:pPr>
        <w:ind w:left="5261" w:hanging="360"/>
      </w:pPr>
      <w:rPr>
        <w:rFonts w:ascii="Symbol" w:hAnsi="Symbol" w:hint="default"/>
      </w:rPr>
    </w:lvl>
    <w:lvl w:ilvl="7" w:tplc="04090003" w:tentative="1">
      <w:start w:val="1"/>
      <w:numFmt w:val="bullet"/>
      <w:lvlText w:val="o"/>
      <w:lvlJc w:val="left"/>
      <w:pPr>
        <w:ind w:left="5981" w:hanging="360"/>
      </w:pPr>
      <w:rPr>
        <w:rFonts w:ascii="Courier New" w:hAnsi="Courier New" w:cs="Courier New" w:hint="default"/>
      </w:rPr>
    </w:lvl>
    <w:lvl w:ilvl="8" w:tplc="04090005" w:tentative="1">
      <w:start w:val="1"/>
      <w:numFmt w:val="bullet"/>
      <w:lvlText w:val=""/>
      <w:lvlJc w:val="left"/>
      <w:pPr>
        <w:ind w:left="6701" w:hanging="360"/>
      </w:pPr>
      <w:rPr>
        <w:rFonts w:ascii="Wingdings" w:hAnsi="Wingdings" w:hint="default"/>
      </w:rPr>
    </w:lvl>
  </w:abstractNum>
  <w:abstractNum w:abstractNumId="5">
    <w:nsid w:val="42073F37"/>
    <w:multiLevelType w:val="hybridMultilevel"/>
    <w:tmpl w:val="A5543A0E"/>
    <w:lvl w:ilvl="0" w:tplc="0409000F">
      <w:start w:val="1"/>
      <w:numFmt w:val="decimal"/>
      <w:lvlText w:val="%1."/>
      <w:lvlJc w:val="left"/>
      <w:pPr>
        <w:ind w:left="360" w:hanging="360"/>
      </w:pPr>
    </w:lvl>
    <w:lvl w:ilvl="1" w:tplc="2FC0335C">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494C39A7"/>
    <w:multiLevelType w:val="hybridMultilevel"/>
    <w:tmpl w:val="356E1304"/>
    <w:lvl w:ilvl="0" w:tplc="F642FC36">
      <w:start w:val="1"/>
      <w:numFmt w:val="bullet"/>
      <w:lvlText w:val=""/>
      <w:lvlJc w:val="left"/>
      <w:pPr>
        <w:ind w:left="720" w:hanging="360"/>
      </w:pPr>
      <w:rPr>
        <w:rFonts w:ascii="Symbol" w:eastAsia="Calibri"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0BA3546"/>
    <w:multiLevelType w:val="hybridMultilevel"/>
    <w:tmpl w:val="DD686C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552F3CA4"/>
    <w:multiLevelType w:val="hybridMultilevel"/>
    <w:tmpl w:val="F5846102"/>
    <w:lvl w:ilvl="0" w:tplc="04090001">
      <w:start w:val="1"/>
      <w:numFmt w:val="bullet"/>
      <w:lvlText w:val=""/>
      <w:lvlJc w:val="left"/>
      <w:pPr>
        <w:ind w:left="927" w:hanging="360"/>
      </w:pPr>
      <w:rPr>
        <w:rFonts w:ascii="Symbol" w:hAnsi="Symbol" w:hint="default"/>
      </w:rPr>
    </w:lvl>
    <w:lvl w:ilvl="1" w:tplc="04090003">
      <w:start w:val="1"/>
      <w:numFmt w:val="bullet"/>
      <w:lvlText w:val="o"/>
      <w:lvlJc w:val="left"/>
      <w:pPr>
        <w:ind w:left="1647" w:hanging="360"/>
      </w:pPr>
      <w:rPr>
        <w:rFonts w:ascii="Courier New" w:hAnsi="Courier New" w:cs="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cs="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cs="Courier New" w:hint="default"/>
      </w:rPr>
    </w:lvl>
    <w:lvl w:ilvl="8" w:tplc="04090005">
      <w:start w:val="1"/>
      <w:numFmt w:val="bullet"/>
      <w:lvlText w:val=""/>
      <w:lvlJc w:val="left"/>
      <w:pPr>
        <w:ind w:left="6687" w:hanging="360"/>
      </w:pPr>
      <w:rPr>
        <w:rFonts w:ascii="Wingdings" w:hAnsi="Wingdings" w:hint="default"/>
      </w:rPr>
    </w:lvl>
  </w:abstractNum>
  <w:abstractNum w:abstractNumId="9">
    <w:nsid w:val="55AA24F3"/>
    <w:multiLevelType w:val="hybridMultilevel"/>
    <w:tmpl w:val="8CE0DEAE"/>
    <w:lvl w:ilvl="0" w:tplc="BD560E9A">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59F72CEF"/>
    <w:multiLevelType w:val="hybridMultilevel"/>
    <w:tmpl w:val="134A6844"/>
    <w:lvl w:ilvl="0" w:tplc="0409000F">
      <w:start w:val="1"/>
      <w:numFmt w:val="decimal"/>
      <w:lvlText w:val="%1."/>
      <w:lvlJc w:val="left"/>
      <w:pPr>
        <w:ind w:left="360" w:hanging="360"/>
      </w:pPr>
      <w:rPr>
        <w:rFonts w:cs="Times New Roman"/>
      </w:rPr>
    </w:lvl>
    <w:lvl w:ilvl="1" w:tplc="59903F46">
      <w:start w:val="1"/>
      <w:numFmt w:val="lowerLetter"/>
      <w:lvlText w:val="%2."/>
      <w:lvlJc w:val="left"/>
      <w:pPr>
        <w:ind w:left="1080" w:hanging="360"/>
      </w:pPr>
      <w:rPr>
        <w:rFonts w:cs="Times New Roman" w:hint="default"/>
      </w:rPr>
    </w:lvl>
    <w:lvl w:ilvl="2" w:tplc="0409001B">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1">
    <w:nsid w:val="5D23410E"/>
    <w:multiLevelType w:val="hybridMultilevel"/>
    <w:tmpl w:val="D8BC4F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4E91D01"/>
    <w:multiLevelType w:val="hybridMultilevel"/>
    <w:tmpl w:val="BCFE15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70B64CD1"/>
    <w:multiLevelType w:val="multilevel"/>
    <w:tmpl w:val="687A730C"/>
    <w:lvl w:ilvl="0">
      <w:start w:val="1"/>
      <w:numFmt w:val="decimal"/>
      <w:lvlText w:val="%1."/>
      <w:lvlJc w:val="left"/>
      <w:pPr>
        <w:ind w:left="360" w:hanging="360"/>
      </w:pPr>
      <w:rPr>
        <w:b w:val="0"/>
        <w:bCs/>
      </w:rPr>
    </w:lvl>
    <w:lvl w:ilvl="1">
      <w:start w:val="5"/>
      <w:numFmt w:val="decimal"/>
      <w:isLgl/>
      <w:lvlText w:val="%1.%2"/>
      <w:lvlJc w:val="left"/>
      <w:pPr>
        <w:ind w:left="435" w:hanging="435"/>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4">
    <w:nsid w:val="78FE6D9B"/>
    <w:multiLevelType w:val="hybridMultilevel"/>
    <w:tmpl w:val="3D5C4688"/>
    <w:lvl w:ilvl="0" w:tplc="BD0631BA">
      <w:start w:val="2"/>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6"/>
  </w:num>
  <w:num w:numId="3">
    <w:abstractNumId w:val="2"/>
  </w:num>
  <w:num w:numId="4">
    <w:abstractNumId w:val="11"/>
  </w:num>
  <w:num w:numId="5">
    <w:abstractNumId w:val="12"/>
  </w:num>
  <w:num w:numId="6">
    <w:abstractNumId w:val="1"/>
  </w:num>
  <w:num w:numId="7">
    <w:abstractNumId w:val="5"/>
  </w:num>
  <w:num w:numId="8">
    <w:abstractNumId w:val="13"/>
  </w:num>
  <w:num w:numId="9">
    <w:abstractNumId w:val="10"/>
  </w:num>
  <w:num w:numId="10">
    <w:abstractNumId w:val="0"/>
  </w:num>
  <w:num w:numId="11">
    <w:abstractNumId w:val="9"/>
  </w:num>
  <w:num w:numId="12">
    <w:abstractNumId w:val="14"/>
  </w:num>
  <w:num w:numId="13">
    <w:abstractNumId w:val="8"/>
  </w:num>
  <w:num w:numId="14">
    <w:abstractNumId w:val="3"/>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E29"/>
    <w:rsid w:val="00007F9F"/>
    <w:rsid w:val="000624DC"/>
    <w:rsid w:val="0009735E"/>
    <w:rsid w:val="000D4C20"/>
    <w:rsid w:val="00104F97"/>
    <w:rsid w:val="00120517"/>
    <w:rsid w:val="0013062F"/>
    <w:rsid w:val="00182939"/>
    <w:rsid w:val="001971EA"/>
    <w:rsid w:val="002A7497"/>
    <w:rsid w:val="00330632"/>
    <w:rsid w:val="00356DE5"/>
    <w:rsid w:val="003D7503"/>
    <w:rsid w:val="004177ED"/>
    <w:rsid w:val="00434D12"/>
    <w:rsid w:val="00451073"/>
    <w:rsid w:val="0056091D"/>
    <w:rsid w:val="00566E81"/>
    <w:rsid w:val="005675FE"/>
    <w:rsid w:val="00571264"/>
    <w:rsid w:val="00594DC2"/>
    <w:rsid w:val="00653ABD"/>
    <w:rsid w:val="006C17BE"/>
    <w:rsid w:val="006C4C25"/>
    <w:rsid w:val="006D3034"/>
    <w:rsid w:val="006E61C0"/>
    <w:rsid w:val="00730E29"/>
    <w:rsid w:val="00864017"/>
    <w:rsid w:val="008B7CFD"/>
    <w:rsid w:val="00956B0C"/>
    <w:rsid w:val="009B099C"/>
    <w:rsid w:val="00A06409"/>
    <w:rsid w:val="00A20A30"/>
    <w:rsid w:val="00B05636"/>
    <w:rsid w:val="00BF587A"/>
    <w:rsid w:val="00C50994"/>
    <w:rsid w:val="00CD20CE"/>
    <w:rsid w:val="00CE0BAF"/>
    <w:rsid w:val="00CE4223"/>
    <w:rsid w:val="00D03471"/>
    <w:rsid w:val="00D10287"/>
    <w:rsid w:val="00D32C45"/>
    <w:rsid w:val="00D63286"/>
    <w:rsid w:val="00D770C7"/>
    <w:rsid w:val="00E1470A"/>
    <w:rsid w:val="00E631B2"/>
    <w:rsid w:val="00F24EDC"/>
    <w:rsid w:val="00F3056B"/>
    <w:rsid w:val="00F66EA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E29"/>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30E2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Colorful List - Accent 11,List Paragraph1"/>
    <w:basedOn w:val="Normal"/>
    <w:link w:val="ListParagraphChar"/>
    <w:uiPriority w:val="34"/>
    <w:qFormat/>
    <w:rsid w:val="00730E29"/>
    <w:pPr>
      <w:spacing w:after="0" w:line="240" w:lineRule="auto"/>
      <w:ind w:left="720"/>
      <w:contextualSpacing/>
      <w:jc w:val="both"/>
    </w:pPr>
    <w:rPr>
      <w:rFonts w:ascii="Arial" w:hAnsi="Arial"/>
      <w:sz w:val="24"/>
      <w:szCs w:val="24"/>
    </w:rPr>
  </w:style>
  <w:style w:type="character" w:customStyle="1" w:styleId="ListParagraphChar">
    <w:name w:val="List Paragraph Char"/>
    <w:aliases w:val="Body of text Char,Colorful List - Accent 11 Char,List Paragraph1 Char"/>
    <w:link w:val="ListParagraph"/>
    <w:uiPriority w:val="34"/>
    <w:locked/>
    <w:rsid w:val="00730E29"/>
    <w:rPr>
      <w:rFonts w:ascii="Arial" w:eastAsia="Calibri" w:hAnsi="Arial" w:cs="Times New Roman"/>
      <w:sz w:val="24"/>
      <w:szCs w:val="24"/>
    </w:rPr>
  </w:style>
  <w:style w:type="paragraph" w:styleId="Header">
    <w:name w:val="header"/>
    <w:basedOn w:val="Normal"/>
    <w:link w:val="HeaderChar"/>
    <w:uiPriority w:val="99"/>
    <w:unhideWhenUsed/>
    <w:rsid w:val="001205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0517"/>
    <w:rPr>
      <w:rFonts w:ascii="Calibri" w:eastAsia="Calibri" w:hAnsi="Calibri" w:cs="Times New Roman"/>
    </w:rPr>
  </w:style>
  <w:style w:type="paragraph" w:styleId="Footer">
    <w:name w:val="footer"/>
    <w:basedOn w:val="Normal"/>
    <w:link w:val="FooterChar"/>
    <w:uiPriority w:val="99"/>
    <w:unhideWhenUsed/>
    <w:rsid w:val="001205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0517"/>
    <w:rPr>
      <w:rFonts w:ascii="Calibri" w:eastAsia="Calibri" w:hAnsi="Calibri" w:cs="Times New Roman"/>
    </w:rPr>
  </w:style>
  <w:style w:type="table" w:styleId="LightShading-Accent3">
    <w:name w:val="Light Shading Accent 3"/>
    <w:basedOn w:val="TableNormal"/>
    <w:uiPriority w:val="60"/>
    <w:rsid w:val="00434D12"/>
    <w:pPr>
      <w:spacing w:after="0" w:line="240" w:lineRule="auto"/>
    </w:pPr>
    <w:rPr>
      <w:rFonts w:eastAsiaTheme="minorEastAsia"/>
      <w:color w:val="76923C" w:themeColor="accent3" w:themeShade="BF"/>
      <w:lang w:val="id-ID" w:eastAsia="id-ID"/>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E29"/>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30E2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Colorful List - Accent 11,List Paragraph1"/>
    <w:basedOn w:val="Normal"/>
    <w:link w:val="ListParagraphChar"/>
    <w:uiPriority w:val="34"/>
    <w:qFormat/>
    <w:rsid w:val="00730E29"/>
    <w:pPr>
      <w:spacing w:after="0" w:line="240" w:lineRule="auto"/>
      <w:ind w:left="720"/>
      <w:contextualSpacing/>
      <w:jc w:val="both"/>
    </w:pPr>
    <w:rPr>
      <w:rFonts w:ascii="Arial" w:hAnsi="Arial"/>
      <w:sz w:val="24"/>
      <w:szCs w:val="24"/>
    </w:rPr>
  </w:style>
  <w:style w:type="character" w:customStyle="1" w:styleId="ListParagraphChar">
    <w:name w:val="List Paragraph Char"/>
    <w:aliases w:val="Body of text Char,Colorful List - Accent 11 Char,List Paragraph1 Char"/>
    <w:link w:val="ListParagraph"/>
    <w:uiPriority w:val="34"/>
    <w:locked/>
    <w:rsid w:val="00730E29"/>
    <w:rPr>
      <w:rFonts w:ascii="Arial" w:eastAsia="Calibri" w:hAnsi="Arial" w:cs="Times New Roman"/>
      <w:sz w:val="24"/>
      <w:szCs w:val="24"/>
    </w:rPr>
  </w:style>
  <w:style w:type="paragraph" w:styleId="Header">
    <w:name w:val="header"/>
    <w:basedOn w:val="Normal"/>
    <w:link w:val="HeaderChar"/>
    <w:uiPriority w:val="99"/>
    <w:unhideWhenUsed/>
    <w:rsid w:val="001205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0517"/>
    <w:rPr>
      <w:rFonts w:ascii="Calibri" w:eastAsia="Calibri" w:hAnsi="Calibri" w:cs="Times New Roman"/>
    </w:rPr>
  </w:style>
  <w:style w:type="paragraph" w:styleId="Footer">
    <w:name w:val="footer"/>
    <w:basedOn w:val="Normal"/>
    <w:link w:val="FooterChar"/>
    <w:uiPriority w:val="99"/>
    <w:unhideWhenUsed/>
    <w:rsid w:val="001205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0517"/>
    <w:rPr>
      <w:rFonts w:ascii="Calibri" w:eastAsia="Calibri" w:hAnsi="Calibri" w:cs="Times New Roman"/>
    </w:rPr>
  </w:style>
  <w:style w:type="table" w:styleId="LightShading-Accent3">
    <w:name w:val="Light Shading Accent 3"/>
    <w:basedOn w:val="TableNormal"/>
    <w:uiPriority w:val="60"/>
    <w:rsid w:val="00434D12"/>
    <w:pPr>
      <w:spacing w:after="0" w:line="240" w:lineRule="auto"/>
    </w:pPr>
    <w:rPr>
      <w:rFonts w:eastAsiaTheme="minorEastAsia"/>
      <w:color w:val="76923C" w:themeColor="accent3" w:themeShade="BF"/>
      <w:lang w:val="id-ID" w:eastAsia="id-ID"/>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Pages>
  <Words>570</Words>
  <Characters>3253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User</cp:lastModifiedBy>
  <cp:revision>11</cp:revision>
  <dcterms:created xsi:type="dcterms:W3CDTF">2022-11-30T03:46:00Z</dcterms:created>
  <dcterms:modified xsi:type="dcterms:W3CDTF">2023-12-14T03:04:00Z</dcterms:modified>
</cp:coreProperties>
</file>