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9FC" w:rsidRPr="008D04C0" w:rsidRDefault="00D859FC" w:rsidP="00D859FC">
      <w:pPr>
        <w:shd w:val="clear" w:color="auto" w:fill="B6DDE8" w:themeFill="accent5" w:themeFillTint="66"/>
        <w:spacing w:before="60" w:after="60"/>
        <w:jc w:val="center"/>
        <w:rPr>
          <w:rFonts w:ascii="Times New Roman" w:eastAsia="Times New Roman" w:hAnsi="Times New Roman" w:cs="Times New Roman"/>
          <w:b/>
          <w:bCs/>
          <w:sz w:val="2"/>
          <w:szCs w:val="2"/>
        </w:rPr>
      </w:pPr>
    </w:p>
    <w:p w:rsidR="00D859FC" w:rsidRPr="00D6653B" w:rsidRDefault="00D859FC" w:rsidP="00D859F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859FC" w:rsidRPr="00C93CBF" w:rsidRDefault="00D859FC" w:rsidP="00D859F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SENI TEATER</w:t>
      </w:r>
    </w:p>
    <w:p w:rsidR="00D859FC" w:rsidRPr="00D6653B" w:rsidRDefault="00D859FC" w:rsidP="00D859F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859FC">
        <w:rPr>
          <w:rFonts w:ascii="Times New Roman" w:eastAsia="Times New Roman" w:hAnsi="Times New Roman" w:cs="Times New Roman"/>
          <w:b/>
          <w:bCs/>
          <w:caps/>
          <w:sz w:val="24"/>
          <w:szCs w:val="24"/>
        </w:rPr>
        <w:t>Unit Pembelajaran: 1. Analisis Pertunjukan Teater</w:t>
      </w:r>
    </w:p>
    <w:p w:rsidR="00D859FC" w:rsidRPr="008D04C0" w:rsidRDefault="00D859FC" w:rsidP="00D859FC">
      <w:pPr>
        <w:shd w:val="clear" w:color="auto" w:fill="B6DDE8" w:themeFill="accent5" w:themeFillTint="66"/>
        <w:spacing w:before="60" w:after="60"/>
        <w:jc w:val="center"/>
        <w:rPr>
          <w:rFonts w:ascii="Times New Roman" w:eastAsia="Times New Roman" w:hAnsi="Times New Roman" w:cs="Times New Roman"/>
          <w:b/>
          <w:bCs/>
          <w:sz w:val="2"/>
          <w:szCs w:val="2"/>
        </w:rPr>
      </w:pPr>
    </w:p>
    <w:p w:rsidR="00D859FC" w:rsidRPr="00A01FD6" w:rsidRDefault="00D859FC" w:rsidP="00D859FC">
      <w:pPr>
        <w:spacing w:before="60" w:after="60"/>
        <w:jc w:val="center"/>
        <w:rPr>
          <w:rFonts w:ascii="Times New Roman" w:eastAsia="Times New Roman" w:hAnsi="Times New Roman" w:cs="Times New Roman"/>
          <w:b/>
          <w:bCs/>
          <w:sz w:val="24"/>
          <w:szCs w:val="24"/>
        </w:rPr>
      </w:pPr>
    </w:p>
    <w:p w:rsidR="00D859FC" w:rsidRPr="00A01FD6" w:rsidRDefault="00D859FC" w:rsidP="00D859FC">
      <w:pPr>
        <w:spacing w:before="60" w:after="60"/>
        <w:jc w:val="center"/>
        <w:rPr>
          <w:rFonts w:ascii="Times New Roman" w:eastAsia="Times New Roman" w:hAnsi="Times New Roman" w:cs="Times New Roman"/>
          <w:b/>
          <w:bCs/>
          <w:sz w:val="24"/>
          <w:szCs w:val="24"/>
        </w:rPr>
      </w:pPr>
    </w:p>
    <w:p w:rsidR="00D859FC" w:rsidRPr="00A01FD6" w:rsidRDefault="00D859FC" w:rsidP="00D859F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859FC" w:rsidRPr="00A01FD6" w:rsidRDefault="00D859FC" w:rsidP="00D859F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859FC" w:rsidRPr="00A01FD6" w:rsidRDefault="00D859FC" w:rsidP="00D859F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859FC" w:rsidRPr="00A01FD6" w:rsidRDefault="00D859FC" w:rsidP="00D859F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Teater</w:t>
      </w:r>
    </w:p>
    <w:p w:rsidR="00D859FC" w:rsidRPr="00A01FD6" w:rsidRDefault="00D859FC" w:rsidP="00D859F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D859FC" w:rsidRPr="00A01FD6" w:rsidRDefault="00D859FC" w:rsidP="00D859F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859FC">
        <w:rPr>
          <w:rFonts w:ascii="Times New Roman" w:hAnsi="Times New Roman" w:cs="Times New Roman"/>
          <w:b/>
          <w:bCs/>
          <w:sz w:val="24"/>
          <w:szCs w:val="24"/>
        </w:rPr>
        <w:t>10 Jam Pelajaran (5 Pertemuan @2 JP)</w:t>
      </w:r>
    </w:p>
    <w:p w:rsidR="00D859FC" w:rsidRPr="00A01FD6" w:rsidRDefault="00D859FC" w:rsidP="00D859F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r w:rsidR="00710291">
        <w:rPr>
          <w:rFonts w:ascii="Times New Roman" w:hAnsi="Times New Roman" w:cs="Times New Roman"/>
          <w:b/>
          <w:bCs/>
          <w:sz w:val="24"/>
          <w:szCs w:val="24"/>
        </w:rPr>
        <w:t>..</w:t>
      </w:r>
      <w:r w:rsidRPr="00A01FD6">
        <w:rPr>
          <w:rFonts w:ascii="Times New Roman" w:hAnsi="Times New Roman" w:cs="Times New Roman"/>
          <w:b/>
          <w:bCs/>
          <w:sz w:val="24"/>
          <w:szCs w:val="24"/>
        </w:rPr>
        <w:t xml:space="preserve"> / 20</w:t>
      </w:r>
      <w:r w:rsidR="00710291">
        <w:rPr>
          <w:rFonts w:ascii="Times New Roman" w:hAnsi="Times New Roman" w:cs="Times New Roman"/>
          <w:b/>
          <w:bCs/>
          <w:sz w:val="24"/>
          <w:szCs w:val="24"/>
        </w:rPr>
        <w:t>..</w:t>
      </w:r>
    </w:p>
    <w:p w:rsidR="00D859FC" w:rsidRPr="00A01FD6" w:rsidRDefault="00D859FC" w:rsidP="00D859FC">
      <w:pPr>
        <w:spacing w:before="60" w:after="60"/>
        <w:rPr>
          <w:rFonts w:ascii="Times New Roman" w:hAnsi="Times New Roman" w:cs="Times New Roman"/>
          <w:b/>
          <w:sz w:val="24"/>
          <w:szCs w:val="24"/>
        </w:rPr>
      </w:pPr>
    </w:p>
    <w:p w:rsidR="00D859FC" w:rsidRPr="00A01FD6" w:rsidRDefault="00D859FC" w:rsidP="00D859FC">
      <w:pPr>
        <w:spacing w:before="60" w:after="60"/>
        <w:rPr>
          <w:rFonts w:ascii="Times New Roman" w:hAnsi="Times New Roman" w:cs="Times New Roman"/>
          <w:b/>
          <w:sz w:val="24"/>
          <w:szCs w:val="24"/>
        </w:rPr>
      </w:pPr>
    </w:p>
    <w:p w:rsidR="00D859FC" w:rsidRPr="00A01FD6" w:rsidRDefault="00D859FC" w:rsidP="00D859F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E630B" w:rsidRPr="003D668A" w:rsidRDefault="003D668A" w:rsidP="006E2C10">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Peserta didik kelas XII diharapkan telah memiliki pemahaman dasar tentang unsur-unsur pertunjukan teater (aktor, sutradara, naskah, tata artistik) dan jenis-jenis teater sederhana yang telah dipelajari pada jenjang sebelumnya. Mereka juga diharapkan memiliki kemampuan dasar dalam mengamati dan mengidentifikasi elemen-elemen penting dalam sebuah pementasan. Secara umum, peserta didik sudah akrab dengan tayangan drama atau pertunjukan dari berbagai media dan mungkin memiliki pengalaman personal dalam kegiatan teater di sekolah atau luar sekolah. Kesiapan mereka juga mencakup kemampuan untuk berpikir kritis, berekspresi, dan berkolaborasi dalam menganalisis karya seni.</w:t>
      </w:r>
    </w:p>
    <w:p w:rsidR="001F3E12" w:rsidRDefault="001F3E12"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1F3E12"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C.</w:t>
      </w:r>
      <w:r w:rsidRPr="00FE5084">
        <w:rPr>
          <w:rFonts w:ascii="Times New Roman" w:hAnsi="Times New Roman" w:cs="Times New Roman"/>
          <w:b/>
          <w:bCs/>
          <w:caps/>
          <w:sz w:val="24"/>
          <w:szCs w:val="24"/>
        </w:rPr>
        <w:tab/>
        <w:t>KARAKTERISTIK MATERI PELAJARAN</w:t>
      </w:r>
    </w:p>
    <w:p w:rsidR="009E630B" w:rsidRPr="003D668A" w:rsidRDefault="003D668A" w:rsidP="006E2C10">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Materi "Analisis Pertunjukan Teater" merupakan jenis pengetahuan konseptual (teori teater, jenis-jenis pertunjukan), prosedural (metode analisis, kritik teater), dan metakognitif (merefleksikan pengalaman menonton). Materi ini sangat relevan dengan kehidupan nyata peserta didik karena teater, dalam berbagai bentuknya, adalah cerminan masyarakat dan wadah ekspresi gagasan. Analisis ini melatih kepekaan mereka terhadap isu sosial, budaya, dan estetika. Tingkat kesulitan materi bervariasi, dari mengidentifikasi elemen dasar hingga menafsirkan makna kompleks dan menulis kritik yang konstruktif. Struktur materi ini terorganisir dari pengenalan berbagai jenis pertunjukan teater, elemen-elemen spesifik dalam setiap jenis, hingga penyusunan jurnal pertunjukan teater. Integrasi nilai dan karakter akan dilakukan melalui penekanan pada sikap kritis, apresiasi terhadap keragaman seni, empati, menghargai proses kreatif, dan kemampuan berkomunikasi secara efektif.</w:t>
      </w:r>
    </w:p>
    <w:p w:rsidR="001F3E12" w:rsidRDefault="001F3E12"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1F3E12"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D.</w:t>
      </w:r>
      <w:r w:rsidRPr="00FE5084">
        <w:rPr>
          <w:rFonts w:ascii="Times New Roman" w:hAnsi="Times New Roman" w:cs="Times New Roman"/>
          <w:b/>
          <w:bCs/>
          <w:caps/>
          <w:sz w:val="24"/>
          <w:szCs w:val="24"/>
        </w:rPr>
        <w:tab/>
        <w:t>DIMENSI PROFIL LULUSAN PEMBELAJARAN</w:t>
      </w:r>
    </w:p>
    <w:p w:rsidR="009E630B" w:rsidRPr="003D668A" w:rsidRDefault="003D668A" w:rsidP="006E2C10">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Berdasarkan tujuan pembelajaran dan karakteristik materi, dimensi profil lulusan yang akan dicapai adalah:</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Kewargaan:</w:t>
      </w:r>
      <w:r w:rsidRPr="003D668A">
        <w:rPr>
          <w:rFonts w:ascii="Times New Roman" w:eastAsia="Google Sans Text" w:hAnsi="Times New Roman" w:cs="Google Sans Text"/>
          <w:color w:val="1B1C1D"/>
          <w:sz w:val="24"/>
        </w:rPr>
        <w:t xml:space="preserve"> Peserta didik memahami dan menghargai keragaman bentuk pertunjukan teater sebagai bagian dari kekayaan budaya nasional dan global.</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lastRenderedPageBreak/>
        <w:t>Penalaran Kritis:</w:t>
      </w:r>
      <w:r w:rsidRPr="003D668A">
        <w:rPr>
          <w:rFonts w:ascii="Times New Roman" w:eastAsia="Google Sans Text" w:hAnsi="Times New Roman" w:cs="Google Sans Text"/>
          <w:color w:val="1B1C1D"/>
          <w:sz w:val="24"/>
        </w:rPr>
        <w:t xml:space="preserve"> Peserta didik mampu menganalisis elemen-elemen artistik dan non-artistik dalam berbagai jenis pertunjukan teater secara objektif dan mendalam.</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Kreativitas:</w:t>
      </w:r>
      <w:r w:rsidRPr="003D668A">
        <w:rPr>
          <w:rFonts w:ascii="Times New Roman" w:eastAsia="Google Sans Text" w:hAnsi="Times New Roman" w:cs="Google Sans Text"/>
          <w:color w:val="1B1C1D"/>
          <w:sz w:val="24"/>
        </w:rPr>
        <w:t xml:space="preserve"> Peserta didik mampu merespons pertunjukan teater melalui interpretasi dan penulisan jurnal pertunjukan yang inovatif.</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Kolaborasi:</w:t>
      </w:r>
      <w:r w:rsidRPr="003D668A">
        <w:rPr>
          <w:rFonts w:ascii="Times New Roman" w:eastAsia="Google Sans Text" w:hAnsi="Times New Roman" w:cs="Google Sans Text"/>
          <w:color w:val="1B1C1D"/>
          <w:sz w:val="24"/>
        </w:rPr>
        <w:t xml:space="preserve"> Peserta didik mampu bekerja sama dalam kelompok untuk mendiskusikan, menganalisis, dan mempresentasikan hasil pengamatan pertunjukan teater.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Kemandirian:</w:t>
      </w:r>
      <w:r w:rsidRPr="003D668A">
        <w:rPr>
          <w:rFonts w:ascii="Times New Roman" w:eastAsia="Google Sans Text" w:hAnsi="Times New Roman" w:cs="Google Sans Text"/>
          <w:color w:val="1B1C1D"/>
          <w:sz w:val="24"/>
        </w:rPr>
        <w:t xml:space="preserve"> Peserta didik mampu mengeksplorasi dan menganalisis pertunjukan teater dari berbagai sumber secara mandiri.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Komunikasi:</w:t>
      </w:r>
      <w:r w:rsidRPr="003D668A">
        <w:rPr>
          <w:rFonts w:ascii="Times New Roman" w:eastAsia="Google Sans Text" w:hAnsi="Times New Roman" w:cs="Google Sans Text"/>
          <w:color w:val="1B1C1D"/>
          <w:sz w:val="24"/>
        </w:rPr>
        <w:t xml:space="preserve"> Peserta didik mampu menyampaikan ide, analisis, dan interpretasi mereka tentang pertunjukan teater secara lisan dan tulisan dengan jelas, sistematis, dan persuasif.</w:t>
      </w:r>
    </w:p>
    <w:p w:rsidR="001F3E12" w:rsidRDefault="001F3E12"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C3524A" w:rsidRPr="00A01FD6" w:rsidRDefault="00C3524A" w:rsidP="00C3524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C3524A" w:rsidRPr="00A01FD6" w:rsidRDefault="00C3524A" w:rsidP="00710291">
      <w:pPr>
        <w:spacing w:before="60" w:after="60"/>
        <w:rPr>
          <w:rFonts w:ascii="Times New Roman" w:hAnsi="Times New Roman" w:cs="Times New Roman"/>
          <w:sz w:val="24"/>
        </w:rPr>
      </w:pPr>
      <w:bookmarkStart w:id="0" w:name="_GoBack"/>
      <w:bookmarkEnd w:id="0"/>
    </w:p>
    <w:p w:rsidR="009E630B" w:rsidRPr="00FE5084" w:rsidRDefault="001F3E12"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A.</w:t>
      </w:r>
      <w:r w:rsidRPr="00FE5084">
        <w:rPr>
          <w:rFonts w:ascii="Times New Roman" w:hAnsi="Times New Roman" w:cs="Times New Roman"/>
          <w:b/>
          <w:bCs/>
          <w:caps/>
          <w:sz w:val="24"/>
          <w:szCs w:val="24"/>
        </w:rPr>
        <w:tab/>
        <w:t>CAPAIAN PEMBELAJARAN (CP) NOMOR : 32 TAHUN 2024</w:t>
      </w:r>
    </w:p>
    <w:p w:rsidR="009E630B" w:rsidRPr="003D668A" w:rsidRDefault="003D668A" w:rsidP="004454E1">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Pada akhir Fase F, peserta didik mampu mengidentifikasi, menganalisis secara kritis, dan mengevaluasi berbagai jenis pertunjukan teater (gerak, musikal, teatrikalisasi puisi, monolog, boneka) dari berbagai perspektif, serta mampu menyusun jurnal pertunjukan teater yang reflektif dan komprehensif.</w:t>
      </w:r>
    </w:p>
    <w:p w:rsidR="001F3E12" w:rsidRDefault="001F3E12"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1F3E12"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 xml:space="preserve">B. </w:t>
      </w:r>
      <w:r w:rsidRPr="00FE5084">
        <w:rPr>
          <w:rFonts w:ascii="Times New Roman" w:hAnsi="Times New Roman" w:cs="Times New Roman"/>
          <w:b/>
          <w:bCs/>
          <w:caps/>
          <w:sz w:val="24"/>
          <w:szCs w:val="24"/>
        </w:rPr>
        <w:tab/>
        <w:t>LINTAS DISIPLIN ILMU YANG RELEVAN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Seni Musik:</w:t>
      </w:r>
      <w:r w:rsidRPr="003D668A">
        <w:rPr>
          <w:rFonts w:ascii="Times New Roman" w:eastAsia="Google Sans Text" w:hAnsi="Times New Roman" w:cs="Google Sans Text"/>
          <w:color w:val="1B1C1D"/>
          <w:sz w:val="24"/>
        </w:rPr>
        <w:t xml:space="preserve"> Analisis teater musikal, penggunaan musik dalam teater gerak atau monolog.</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Seni Rupa:</w:t>
      </w:r>
      <w:r w:rsidRPr="003D668A">
        <w:rPr>
          <w:rFonts w:ascii="Times New Roman" w:eastAsia="Google Sans Text" w:hAnsi="Times New Roman" w:cs="Google Sans Text"/>
          <w:color w:val="1B1C1D"/>
          <w:sz w:val="24"/>
        </w:rPr>
        <w:t xml:space="preserve"> Tata panggung, tata cahaya, kostum, riasan, properti dalam pertunjukan teater.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Seni Tari:</w:t>
      </w:r>
      <w:r w:rsidRPr="003D668A">
        <w:rPr>
          <w:rFonts w:ascii="Times New Roman" w:eastAsia="Google Sans Text" w:hAnsi="Times New Roman" w:cs="Google Sans Text"/>
          <w:color w:val="1B1C1D"/>
          <w:sz w:val="24"/>
        </w:rPr>
        <w:t xml:space="preserve"> Analisis teater gerak, koreografi dalam teater musikal.</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Bahasa Indonesia:</w:t>
      </w:r>
      <w:r w:rsidRPr="003D668A">
        <w:rPr>
          <w:rFonts w:ascii="Times New Roman" w:eastAsia="Google Sans Text" w:hAnsi="Times New Roman" w:cs="Google Sans Text"/>
          <w:color w:val="1B1C1D"/>
          <w:sz w:val="24"/>
        </w:rPr>
        <w:t xml:space="preserve"> Analisis naskah, penulisan ulasan/kritik/jurnal pertunjukan, penulisan esai.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Sejarah:</w:t>
      </w:r>
      <w:r w:rsidRPr="003D668A">
        <w:rPr>
          <w:rFonts w:ascii="Times New Roman" w:eastAsia="Google Sans Text" w:hAnsi="Times New Roman" w:cs="Google Sans Text"/>
          <w:color w:val="1B1C1D"/>
          <w:sz w:val="24"/>
        </w:rPr>
        <w:t xml:space="preserve"> Konteks historis dari berbagai jenis teater dan perkembangannya.</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Sosiologi/Antropologi:</w:t>
      </w:r>
      <w:r w:rsidRPr="003D668A">
        <w:rPr>
          <w:rFonts w:ascii="Times New Roman" w:eastAsia="Google Sans Text" w:hAnsi="Times New Roman" w:cs="Google Sans Text"/>
          <w:color w:val="1B1C1D"/>
          <w:sz w:val="24"/>
        </w:rPr>
        <w:t xml:space="preserve"> Fungsi teater dalam masyarakat, teater sebagai cerminan isu sosial dan budaya.</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Psikologi:</w:t>
      </w:r>
      <w:r w:rsidRPr="003D668A">
        <w:rPr>
          <w:rFonts w:ascii="Times New Roman" w:eastAsia="Google Sans Text" w:hAnsi="Times New Roman" w:cs="Google Sans Text"/>
          <w:color w:val="1B1C1D"/>
          <w:sz w:val="24"/>
        </w:rPr>
        <w:t xml:space="preserve"> Analisis karakter, ekspresi emosi dalam monolog atau teater gerak.</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Teknologi Informasi:</w:t>
      </w:r>
      <w:r w:rsidRPr="003D668A">
        <w:rPr>
          <w:rFonts w:ascii="Times New Roman" w:eastAsia="Google Sans Text" w:hAnsi="Times New Roman" w:cs="Google Sans Text"/>
          <w:color w:val="1B1C1D"/>
          <w:sz w:val="24"/>
        </w:rPr>
        <w:t xml:space="preserve"> Pemanfaatan platform streaming, database pertunjukan online untuk eksplorasi dan analisis.</w:t>
      </w:r>
    </w:p>
    <w:p w:rsidR="001F3E12" w:rsidRDefault="001F3E12"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1F3E12"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 xml:space="preserve">C. </w:t>
      </w:r>
      <w:r w:rsidRPr="00FE5084">
        <w:rPr>
          <w:rFonts w:ascii="Times New Roman" w:hAnsi="Times New Roman" w:cs="Times New Roman"/>
          <w:b/>
          <w:bCs/>
          <w:caps/>
          <w:sz w:val="24"/>
          <w:szCs w:val="24"/>
        </w:rPr>
        <w:tab/>
        <w:t>TUJUAN PEMBELAJARAN</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Pertemuan 1: Analisis Pertunjukan Teater Gerak dan Teater Musikal</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pengamatan video pertunjukan, peserta didik mampu mengidentifikasi elemen-elemen gerak, koreografi, musik, dan vokal dalam teater gerak dan teater musikal (Pengetahuan).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diskusi kelompok, peserta didik mampu membandingkan cara penyampaian cerita atau gagasan antara teater gerak dan teater musikal (Keterampilan).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Peserta didik menunjukkan kepekaan terhadap ekspresi tubuh dan suara sebagai medium komunikasi artistik (Sikap).</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lastRenderedPageBreak/>
        <w:t>Pertemuan 2: Analisis Pertunjukan Teatrikalisasi Puisi dan Monolog</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Melalui pengamatan video pertunjukan, peserta didik mampu mengidentifikasi dan menganalisis unsur-unsur vokal, ekspresi, intonasi, dan penafsiran makna dalam teatrikalisasi puisi dan monolog (Pengetahuan &amp; Keterampilan).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diskusi, peserta didik mampu menjelaskan kekuatan dan keunikan komunikasi verbal dan non-verbal dalam teatrikalisasi puisi dan monolog (Pengetahuan).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Peserta didik menunjukkan konsentrasi tinggi dan kemampuan menafsirkan pesan yang disampaikan (Sikap).</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Pertemuan 3: Analisis Pertunjukan Teater Boneka Nusantara dan Mancanegara</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pengamatan video pertunjukan, peserta didik mampu mengidentifikasi karakteristik, jenis boneka, dan teknik pementasan teater boneka Nusantara dan mancanegara (Pengetahuan).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perbandingan, peserta didik mampu menganalisis perbedaan dan persamaan antara teater boneka Nusantara dan mancanegara dari segi estetika, fungsi, dan konteks budayanya (Keterampilan).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Peserta didik menunjukkan apresiasi terhadap warisan budaya dan keberagaman seni pertunjukan dunia (Sikap).</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Pertemuan 4: Menulis Jurnal Pertunjukan Teater (Bagian 1: Struktur dan Isi)</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studi contoh jurnal pertunjukan, peserta didik mampu mengidentifikasi komponen-komponen penting dalam penulisan jurnal pertunjukan teater (misalnya, deskripsi, analisis, interpretasi, evaluasi) (Pengetahuan).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praktik mandiri, peserta didik mampu menyusun kerangka dan bagian awal jurnal pertunjukan untuk sebuah video teater yang diamati (Keterampilan).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Peserta didik menunjukkan ketelitian dan kemampuan berpikir sistematis dalam menulis (Sikap).</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Pertemuan 5: Menulis Jurnal Pertunjukan Teater (Bagian 2: Penyempurnaan dan Refleksi)</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umpan balik teman sebaya dan bimbingan guru, peserta didik mampu menyempurnakan penulisan jurnal pertunjukan teater dengan bahasa yang efektif dan analisis yang mendalam (Keterampilan).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Melalui diskusi reflektif, peserta didik mampu mengaitkan pengalaman analisis mereka dengan pemahaman yang lebih luas tentang seni teater dan fungsinya (Pengetahuan &amp; Sikap).</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Peserta didik menunjukkan kemandirian dan tanggung jawab dalam menyelesaikan tugas penulisan (Sikap).</w:t>
      </w:r>
    </w:p>
    <w:p w:rsidR="006E7D45" w:rsidRDefault="006E7D45"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6E7D45"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D.</w:t>
      </w:r>
      <w:r w:rsidRPr="00FE5084">
        <w:rPr>
          <w:rFonts w:ascii="Times New Roman" w:hAnsi="Times New Roman" w:cs="Times New Roman"/>
          <w:b/>
          <w:bCs/>
          <w:caps/>
          <w:sz w:val="24"/>
          <w:szCs w:val="24"/>
        </w:rPr>
        <w:tab/>
        <w:t>TOPIK PEMBELAJARAN KONTEKSTUAL</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Analisis gerak tubuh dan ekspresi dalam mime atau pantomim.</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Kisah dan lagu dalam musikal "Laskar Pelangi" atau "Rent".</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Puisi "Aku" karya Chairil Anwar yang diteatrikalkan.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Monolog tentang perjuangan seorang tokoh sejarah.</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Wayang kulit sebagai teater boneka tradisional Indonesia.</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Teater boneka tangan Punch and Judy dari Inggris.</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Unsur teatrikal dalam "stand-up comedy" atau pidato.</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lastRenderedPageBreak/>
        <w:t>Analisis pertunjukan teater virtual di masa pandemi.</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Bagaimana efek suara dan tata cahaya membangun suasana dalam sebuah pertunjukan teater.</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Peran sutradara dalam menginterpretasi naskah menjadi pertunjukan.</w:t>
      </w:r>
    </w:p>
    <w:p w:rsidR="006E7D45" w:rsidRDefault="006E7D45"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6E7D45"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E.</w:t>
      </w:r>
      <w:r w:rsidRPr="00FE5084">
        <w:rPr>
          <w:rFonts w:ascii="Times New Roman" w:hAnsi="Times New Roman" w:cs="Times New Roman"/>
          <w:b/>
          <w:bCs/>
          <w:caps/>
          <w:sz w:val="24"/>
          <w:szCs w:val="24"/>
        </w:rPr>
        <w:tab/>
        <w:t>KERANGKA PEMBELAJARAN</w:t>
      </w:r>
    </w:p>
    <w:p w:rsidR="009E630B" w:rsidRPr="00D50D20" w:rsidRDefault="00D50D20" w:rsidP="00D50D20">
      <w:pPr>
        <w:pStyle w:val="Normal1"/>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highlight w:val="yellow"/>
        </w:rPr>
      </w:pPr>
      <w:r w:rsidRPr="000B6B36">
        <w:rPr>
          <w:rFonts w:ascii="Times New Roman" w:hAnsi="Times New Roman" w:cs="Times New Roman"/>
          <w:b/>
          <w:bCs/>
          <w:caps/>
          <w:sz w:val="24"/>
          <w:highlight w:val="yellow"/>
        </w:rPr>
        <w:t>Praktik Pedagogik</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Eksplorasi Lapangan (Virtual/Live Pementasan):</w:t>
      </w:r>
      <w:r w:rsidRPr="003D668A">
        <w:rPr>
          <w:rFonts w:ascii="Times New Roman" w:eastAsia="Google Sans Text" w:hAnsi="Times New Roman" w:cs="Google Sans Text"/>
          <w:color w:val="1B1C1D"/>
          <w:sz w:val="24"/>
        </w:rPr>
        <w:t xml:space="preserve"> Peserta didik "menghadiri" pementasan teater virtual (melalui rekaman video berkualitas tinggi) dari berbagai jenis (gerak, musikal, puisi, monolog, boneka). Jika memungkinkan, mengunjungi pementasan teater lokal. Fokus pada pengamatan detail unsur-unsur pertunjukan.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Wawancara (Opsional):</w:t>
      </w:r>
      <w:r w:rsidRPr="003D668A">
        <w:rPr>
          <w:rFonts w:ascii="Times New Roman" w:eastAsia="Google Sans Text" w:hAnsi="Times New Roman" w:cs="Google Sans Text"/>
          <w:color w:val="1B1C1D"/>
          <w:sz w:val="24"/>
        </w:rPr>
        <w:t xml:space="preserve"> Peserta didik dapat mewawancarai seniman teater lokal (aktor, sutradara, penata artistik, dalang) untuk mendapatkan wawasan tentang proses kreatif dan tantangan dalam berkarya.</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Diskusi Kelompok:</w:t>
      </w:r>
      <w:r w:rsidRPr="003D668A">
        <w:rPr>
          <w:rFonts w:ascii="Times New Roman" w:eastAsia="Google Sans Text" w:hAnsi="Times New Roman" w:cs="Google Sans Text"/>
          <w:color w:val="1B1C1D"/>
          <w:sz w:val="24"/>
        </w:rPr>
        <w:t xml:space="preserve"> Menganalisis video pertunjukan teater secara mendalam, membahas elemen-elemen spesifik dari setiap jenis teater, dan berbagi interpretasi pribadi.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Proyek Penulisan Jurnal Pertunjukan Teater:</w:t>
      </w:r>
      <w:r w:rsidRPr="003D668A">
        <w:rPr>
          <w:rFonts w:ascii="Times New Roman" w:eastAsia="Google Sans Text" w:hAnsi="Times New Roman" w:cs="Google Sans Text"/>
          <w:color w:val="1B1C1D"/>
          <w:sz w:val="24"/>
        </w:rPr>
        <w:t xml:space="preserve"> Setiap peserta didik (atau kelompok) secara mandiri menulis jurnal pertunjukan berdasarkan satu atau beberapa pertunjukan teater yang diamati.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Presentasi/Umpan Balik Jurnal:</w:t>
      </w:r>
      <w:r w:rsidRPr="003D668A">
        <w:rPr>
          <w:rFonts w:ascii="Times New Roman" w:eastAsia="Google Sans Text" w:hAnsi="Times New Roman" w:cs="Google Sans Text"/>
          <w:color w:val="1B1C1D"/>
          <w:sz w:val="24"/>
        </w:rPr>
        <w:t xml:space="preserve"> Peserta didik mempresentasikan sebagian atau seluruh jurnal mereka dan menerima umpan balik dari teman sebaya dan guru.</w:t>
      </w:r>
    </w:p>
    <w:p w:rsidR="009E630B" w:rsidRPr="000F4A5A" w:rsidRDefault="003D668A" w:rsidP="000F4A5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F4A5A">
        <w:rPr>
          <w:rFonts w:ascii="Times New Roman" w:hAnsi="Times New Roman" w:cs="Times New Roman"/>
          <w:b/>
          <w:bCs/>
          <w:caps/>
          <w:sz w:val="24"/>
          <w:highlight w:val="yellow"/>
        </w:rPr>
        <w:t>Mitra Pembelajaran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Lingkungan Sekolah:</w:t>
      </w:r>
      <w:r w:rsidRPr="003D668A">
        <w:rPr>
          <w:rFonts w:ascii="Times New Roman" w:eastAsia="Google Sans Text" w:hAnsi="Times New Roman" w:cs="Google Sans Text"/>
          <w:color w:val="1B1C1D"/>
          <w:sz w:val="24"/>
        </w:rPr>
        <w:t xml:space="preserve"> Guru Seni Musik, Seni Rupa, Seni Tari, Bahasa Indonesia, Sejarah, TIK, atau anggota ekstrakurikuler teater.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Lingkungan Luar Sekolah:</w:t>
      </w:r>
      <w:r w:rsidRPr="003D668A">
        <w:rPr>
          <w:rFonts w:ascii="Times New Roman" w:eastAsia="Google Sans Text" w:hAnsi="Times New Roman" w:cs="Google Sans Text"/>
          <w:color w:val="1B1C1D"/>
          <w:sz w:val="24"/>
        </w:rPr>
        <w:t xml:space="preserve"> Komunitas teater lokal, sanggar seni, universitas dengan program studi teater, seniman teater, platform penyedia konten pertunjukan online (misalnya, YouTube, teater.id, Digital Theatre+).</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Masyarakat:</w:t>
      </w:r>
      <w:r w:rsidRPr="003D668A">
        <w:rPr>
          <w:rFonts w:ascii="Times New Roman" w:eastAsia="Google Sans Text" w:hAnsi="Times New Roman" w:cs="Google Sans Text"/>
          <w:color w:val="1B1C1D"/>
          <w:sz w:val="24"/>
        </w:rPr>
        <w:t xml:space="preserve"> Warga lokal yang memiliki pengalaman atau pengetahuan tentang teater tradisional.</w:t>
      </w:r>
    </w:p>
    <w:p w:rsidR="009E630B" w:rsidRPr="000F4A5A" w:rsidRDefault="003D668A" w:rsidP="000F4A5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F4A5A">
        <w:rPr>
          <w:rFonts w:ascii="Times New Roman" w:hAnsi="Times New Roman" w:cs="Times New Roman"/>
          <w:b/>
          <w:bCs/>
          <w:caps/>
          <w:sz w:val="24"/>
          <w:highlight w:val="yellow"/>
        </w:rPr>
        <w:t>Lingkungan Belajar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Ruang Fisik:</w:t>
      </w:r>
      <w:r w:rsidRPr="003D668A">
        <w:rPr>
          <w:rFonts w:ascii="Times New Roman" w:eastAsia="Google Sans Text" w:hAnsi="Times New Roman" w:cs="Google Sans Text"/>
          <w:color w:val="1B1C1D"/>
          <w:sz w:val="24"/>
        </w:rPr>
        <w:t xml:space="preserve"> Kelas yang nyaman untuk menonton video dan diskusi, area untuk praktik gerak/ekspresi sederhana, perpustakaan untuk riset.</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Ruang Virtual:</w:t>
      </w:r>
      <w:r w:rsidRPr="003D668A">
        <w:rPr>
          <w:rFonts w:ascii="Times New Roman" w:eastAsia="Google Sans Text" w:hAnsi="Times New Roman" w:cs="Google Sans Text"/>
          <w:color w:val="1B1C1D"/>
          <w:sz w:val="24"/>
        </w:rPr>
        <w:t xml:space="preserve"> Platform pembelajaran daring (Google Classroom), platform streaming video pertunjukan teater, situs web/database tentang teater (misalnya, Wikipedia, ensiklopedia seni), forum diskusi online.</w:t>
      </w:r>
    </w:p>
    <w:p w:rsidR="009E630B" w:rsidRPr="000F4A5A" w:rsidRDefault="003D668A" w:rsidP="000F4A5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F4A5A">
        <w:rPr>
          <w:rFonts w:ascii="Times New Roman" w:hAnsi="Times New Roman" w:cs="Times New Roman"/>
          <w:b/>
          <w:bCs/>
          <w:caps/>
          <w:sz w:val="24"/>
          <w:highlight w:val="yellow"/>
        </w:rPr>
        <w:t>Pemanfaatan Digital</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Perpustakaan Digital:</w:t>
      </w:r>
      <w:r w:rsidRPr="003D668A">
        <w:rPr>
          <w:rFonts w:ascii="Times New Roman" w:eastAsia="Google Sans Text" w:hAnsi="Times New Roman" w:cs="Google Sans Text"/>
          <w:color w:val="1B1C1D"/>
          <w:sz w:val="24"/>
        </w:rPr>
        <w:t xml:space="preserve"> Akses e-book, jurnal, atau artikel tentang teori teater, sejarah teater, kritik teater, dan biografi seniman.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Forum Diskusi Daring:</w:t>
      </w:r>
      <w:r w:rsidRPr="003D668A">
        <w:rPr>
          <w:rFonts w:ascii="Times New Roman" w:eastAsia="Google Sans Text" w:hAnsi="Times New Roman" w:cs="Google Sans Text"/>
          <w:color w:val="1B1C1D"/>
          <w:sz w:val="24"/>
        </w:rPr>
        <w:t xml:space="preserve"> Diskusi asinkronus di Google Classroom untuk berbagi tautan video pertunjukan, analisis singkat, atau pertanyaan tentang teknik pementasan.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Penilaian Daring:</w:t>
      </w:r>
      <w:r w:rsidRPr="003D668A">
        <w:rPr>
          <w:rFonts w:ascii="Times New Roman" w:eastAsia="Google Sans Text" w:hAnsi="Times New Roman" w:cs="Google Sans Text"/>
          <w:color w:val="1B1C1D"/>
          <w:sz w:val="24"/>
        </w:rPr>
        <w:t xml:space="preserve"> Penggunaan Google Forms untuk kuesioner asesmen awal, atau platform kuis interaktif seperti Kahoot/Mentimeter untuk evaluasi pemahaman jenis teater.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lastRenderedPageBreak/>
        <w:t>Alat Kolaborasi Dokumen:</w:t>
      </w:r>
      <w:r w:rsidRPr="003D668A">
        <w:rPr>
          <w:rFonts w:ascii="Times New Roman" w:eastAsia="Google Sans Text" w:hAnsi="Times New Roman" w:cs="Google Sans Text"/>
          <w:color w:val="1B1C1D"/>
          <w:sz w:val="24"/>
        </w:rPr>
        <w:t xml:space="preserve"> Google Docs/Microsoft Word Online untuk penulisan jurnal dan kolaborasi, Google Slides/PowerPoint untuk presentasi.</w:t>
      </w:r>
    </w:p>
    <w:p w:rsidR="006E7D45" w:rsidRDefault="006E7D45"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6E7D45"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F.</w:t>
      </w:r>
      <w:r w:rsidRPr="00FE5084">
        <w:rPr>
          <w:rFonts w:ascii="Times New Roman" w:hAnsi="Times New Roman" w:cs="Times New Roman"/>
          <w:b/>
          <w:bCs/>
          <w:caps/>
          <w:sz w:val="24"/>
          <w:szCs w:val="24"/>
        </w:rPr>
        <w:tab/>
        <w:t>LANGKAH-LANGKAH PEMBELAJARAN BERDIFERENSIASI</w:t>
      </w:r>
    </w:p>
    <w:p w:rsidR="009E630B" w:rsidRPr="00181255" w:rsidRDefault="003D668A" w:rsidP="0018125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81255">
        <w:rPr>
          <w:rFonts w:ascii="Times New Roman" w:eastAsia="Google Sans Text" w:hAnsi="Times New Roman" w:cs="Google Sans Text"/>
          <w:b/>
          <w:caps/>
          <w:color w:val="1B1C1D"/>
          <w:sz w:val="24"/>
        </w:rPr>
        <w:t>Kegiatan Pendahuluan (15 menit)</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Prinsip Pembelajaran Berkesadaran (Mindful Learning):</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memutar klip singkat dari berbagai jenis pertunjukan teater yang sangat berbeda (misalnya, teater gerak yang intens, adegan musikal yang ceria, monolog yang menyentuh).</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Guru meminta peserta didik untuk menutup mata sejenak setelah setiap klip, fokus pada kesan yang ditimbulkan (emosi, energi, visual), dan kemudian berbagi satu kata yang mewakili perasaan mereka.</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Prinsip Pembelajaran Bermakna (Meaningful Learning):</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menunjukkan gambar atau video tentang teater sebagai cerminan masyarakat atau alat perubahan sosial.</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Guru menjelaskan bahwa analisis teater bukan hanya tentang "bagus" atau "tidak bagus", tetapi tentang memahami bagaimana seniman berkomunikasi, mengapa sebuah karya penting, dan apa dampaknya bagi penonton.</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Prinsip Pembelajaran Menggembirakan (Joyful Learning):</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memulai dengan "Tebak Genre Teater" menggunakan klip-klip yang sangat singkat dan khas.</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Guru menyampaikan tujuan pembelajaran dengan antusias, mengajak peserta didik untuk menjadi "detektif" yang akan membongkar rahasia di balik setiap pertunjukan.</w:t>
      </w:r>
    </w:p>
    <w:p w:rsidR="008A1A23" w:rsidRDefault="008A1A23" w:rsidP="0018125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E630B" w:rsidRPr="00181255" w:rsidRDefault="003D668A" w:rsidP="0018125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81255">
        <w:rPr>
          <w:rFonts w:ascii="Times New Roman" w:eastAsia="Google Sans Text" w:hAnsi="Times New Roman" w:cs="Google Sans Text"/>
          <w:b/>
          <w:caps/>
          <w:color w:val="1B1C1D"/>
          <w:sz w:val="24"/>
        </w:rPr>
        <w:t>Kegiatan Inti (60-70 menit)</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Prinsip Pembelajaran Memahami (Understanding):</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Diferensiasi Konten:</w:t>
      </w:r>
      <w:r w:rsidRPr="003D668A">
        <w:rPr>
          <w:rFonts w:ascii="Times New Roman" w:eastAsia="Google Sans Text" w:hAnsi="Times New Roman" w:cs="Google Sans Text"/>
          <w:color w:val="1B1C1D"/>
          <w:sz w:val="24"/>
        </w:rPr>
        <w:t xml:space="preserve"> Guru menyediakan kurasi video pertunjukan teater dari berbagai jenis yang sudah ditentukan. Setiap video dilengkapi dengan panduan pertanyaan atau lembar kerja analisis yang berjenjang (mulai dari identifikasi elemen dasar hingga penafsiran makna). Guru juga menyediakan glosarium istilah teater.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Observasi Terpandu:</w:t>
      </w:r>
      <w:r w:rsidRPr="003D668A">
        <w:rPr>
          <w:rFonts w:ascii="Times New Roman" w:eastAsia="Google Sans Text" w:hAnsi="Times New Roman" w:cs="Google Sans Text"/>
          <w:color w:val="1B1C1D"/>
          <w:sz w:val="24"/>
        </w:rPr>
        <w:t xml:space="preserve"> Peserta didik secara individu atau kelompok kecil menonton video pertunjukan. Guru memandu mereka untuk fokus pada aspek-aspek spesifik sesuai jenis teater yang sedang dibahas (misalnya, fokus gerak untuk teater gerak, fokus vokal/musik untuk musikal).</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Diskusi Analitis:</w:t>
      </w:r>
      <w:r w:rsidRPr="003D668A">
        <w:rPr>
          <w:rFonts w:ascii="Times New Roman" w:eastAsia="Google Sans Text" w:hAnsi="Times New Roman" w:cs="Google Sans Text"/>
          <w:color w:val="1B1C1D"/>
          <w:sz w:val="24"/>
        </w:rPr>
        <w:t xml:space="preserve"> Dalam kelompok, peserta didik mendiskusikan temuan mereka, membandingkan ciri-ciri, dan mencoba menafsirkan pesan atau gagasan yang disampaikan. Guru memfasilitasi dengan pertanyaan pancingan yang mendorong pemikiran kritis.</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Prinsip Pembelajaran Mengaplikasi (Applying):</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Diferensiasi Proses:</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Pilihan Pertunjukan:</w:t>
      </w:r>
      <w:r w:rsidRPr="003D668A">
        <w:rPr>
          <w:rFonts w:ascii="Times New Roman" w:eastAsia="Google Sans Text" w:hAnsi="Times New Roman" w:cs="Google Sans Text"/>
          <w:color w:val="1B1C1D"/>
          <w:sz w:val="24"/>
        </w:rPr>
        <w:t xml:space="preserve"> Untuk proyek jurnal, peserta didik dapat memilih salah satu atau lebih dari jenis pertunjukan teater yang sudah diamati (atau bahkan mencari pertunjukan lain yang mereka minati, dengan persetujuan guru).</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Panduan Penulisan Jurnal:</w:t>
      </w:r>
      <w:r w:rsidRPr="003D668A">
        <w:rPr>
          <w:rFonts w:ascii="Times New Roman" w:eastAsia="Google Sans Text" w:hAnsi="Times New Roman" w:cs="Google Sans Text"/>
          <w:color w:val="1B1C1D"/>
          <w:sz w:val="24"/>
        </w:rPr>
        <w:t xml:space="preserve"> Guru menyediakan template atau rubrik penulisan jurnal yang jelas, mencakup bagian deskripsi, analisis, interpretasi, dan evaluasi. Guru </w:t>
      </w:r>
      <w:r w:rsidRPr="003D668A">
        <w:rPr>
          <w:rFonts w:ascii="Times New Roman" w:eastAsia="Google Sans Text" w:hAnsi="Times New Roman" w:cs="Google Sans Text"/>
          <w:color w:val="1B1C1D"/>
          <w:sz w:val="24"/>
        </w:rPr>
        <w:lastRenderedPageBreak/>
        <w:t>juga memberikan contoh jurnal yang baik sebagai referensi.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Bimbingan Bertahap:</w:t>
      </w:r>
      <w:r w:rsidRPr="003D668A">
        <w:rPr>
          <w:rFonts w:ascii="Times New Roman" w:eastAsia="Google Sans Text" w:hAnsi="Times New Roman" w:cs="Google Sans Text"/>
          <w:color w:val="1B1C1D"/>
          <w:sz w:val="24"/>
        </w:rPr>
        <w:t xml:space="preserve"> Guru memberikan bimbingan individual atau kelompok saat peserta didik mulai menyusun jurnal. Mereka dapat memilih format penulisan (esensial, naratif, poin-poin) sesuai kenyamanan.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Umpan Balik Rekan Sebaya:</w:t>
      </w:r>
      <w:r w:rsidRPr="003D668A">
        <w:rPr>
          <w:rFonts w:ascii="Times New Roman" w:eastAsia="Google Sans Text" w:hAnsi="Times New Roman" w:cs="Google Sans Text"/>
          <w:color w:val="1B1C1D"/>
          <w:sz w:val="24"/>
        </w:rPr>
        <w:t xml:space="preserve"> Peserta didik saling bertukar jurnal (jika menulis secara individual) atau hasil diskusi (jika kelompok) untuk memberikan umpan balik konstruktif sebelum finalisasi.</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Prinsip Pembelajaran Merefleksi (Reflecting - Berkesadaran &amp; Bermakna):</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Jurnal Reflektif (bagian akhir setiap sesi):</w:t>
      </w:r>
      <w:r w:rsidRPr="003D668A">
        <w:rPr>
          <w:rFonts w:ascii="Times New Roman" w:eastAsia="Google Sans Text" w:hAnsi="Times New Roman" w:cs="Google Sans Text"/>
          <w:color w:val="1B1C1D"/>
          <w:sz w:val="24"/>
        </w:rPr>
        <w:t xml:space="preserve"> Peserta didik secara rutin menuliskan apa yang mereka pelajari dari analisis pertunjukan, bagaimana pengalaman menonton tersebut memengaruhi perasaan atau pandangan mereka, dan bagaimana mereka bisa menerapkan pemahaman ini dalam kehidupan sehari-hari (misalnya, dalam memahami komunikasi non-verbal).</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Diskusi Reflektif:</w:t>
      </w:r>
      <w:r w:rsidRPr="003D668A">
        <w:rPr>
          <w:rFonts w:ascii="Times New Roman" w:eastAsia="Google Sans Text" w:hAnsi="Times New Roman" w:cs="Google Sans Text"/>
          <w:color w:val="1B1C1D"/>
          <w:sz w:val="24"/>
        </w:rPr>
        <w:t xml:space="preserve"> Guru memfasilitasi diskusi tentang tantangan dalam menganalisis teater, pentingnya objektivitas dalam kritik, dan bagaimana pemahaman tentang teater dapat meningkatkan empati dan apresiasi terhadap keberagaman budaya.</w:t>
      </w:r>
    </w:p>
    <w:p w:rsidR="008A1A23" w:rsidRDefault="008A1A23" w:rsidP="0018125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E630B" w:rsidRPr="00181255" w:rsidRDefault="003D668A" w:rsidP="00181255">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181255">
        <w:rPr>
          <w:rFonts w:ascii="Times New Roman" w:eastAsia="Google Sans Text" w:hAnsi="Times New Roman" w:cs="Google Sans Text"/>
          <w:b/>
          <w:caps/>
          <w:color w:val="1B1C1D"/>
          <w:sz w:val="24"/>
        </w:rPr>
        <w:t>Kegiatan Penutup (10-15 menit)</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Umpan Balik Konstruktif:</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memberikan apresiasi atas usaha keras peserta didik dalam menganalisis dan menulis jurnal.</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menyoroti beberapa poin menarik dari jurnal yang dibagikan atau diskusi yang terjadi.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Peserta didik dapat menyampaikan satu hal yang paling berkesan dari unit ini.</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Menyimpulkan Pembelajaran:</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bersama peserta didik menyimpulkan bahwa analisis teater adalah keterampilan yang melatih kepekaan, berpikir kritis, dan kemampuan menyampaikan gagasan secara terstruktur.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Guru menekankan bahwa setiap pertunjukan adalah pengalaman unik yang dapat memberikan pelajaran berharga.</w:t>
      </w: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Perencanaan Pembelajaran Selanjutnya:</w:t>
      </w:r>
    </w:p>
    <w:p w:rsidR="009E630B" w:rsidRPr="006E2C10"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color w:val="1B1C1D"/>
          <w:sz w:val="24"/>
        </w:rPr>
        <w:t>Guru mendorong peserta didik untuk terus menonton dan menganalisis pertunjukan teater (atau film/drama) secara mandiri.</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Guru mengajak peserta didik untuk memikirkan jenis teater atau peran dalam teater yang ingin mereka eksplorasi lebih lanjut di masa depan (misalnya, menjadi kritikus teater, aktor, atau penata artistik).</w:t>
      </w:r>
    </w:p>
    <w:p w:rsidR="006E7D45" w:rsidRDefault="006E7D45" w:rsidP="003D668A">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E630B" w:rsidRPr="00FE5084" w:rsidRDefault="006E7D45" w:rsidP="00FE508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E5084">
        <w:rPr>
          <w:rFonts w:ascii="Times New Roman" w:hAnsi="Times New Roman" w:cs="Times New Roman"/>
          <w:b/>
          <w:bCs/>
          <w:caps/>
          <w:sz w:val="24"/>
          <w:szCs w:val="24"/>
        </w:rPr>
        <w:t>G.</w:t>
      </w:r>
      <w:r w:rsidRPr="00FE5084">
        <w:rPr>
          <w:rFonts w:ascii="Times New Roman" w:hAnsi="Times New Roman" w:cs="Times New Roman"/>
          <w:b/>
          <w:bCs/>
          <w:caps/>
          <w:sz w:val="24"/>
          <w:szCs w:val="24"/>
        </w:rPr>
        <w:tab/>
        <w:t>ASESMEN PEMBELAJARAN</w:t>
      </w:r>
    </w:p>
    <w:p w:rsidR="009E630B" w:rsidRPr="008A1A23" w:rsidRDefault="003D668A" w:rsidP="008A1A23">
      <w:pPr>
        <w:spacing w:before="60" w:after="60"/>
        <w:ind w:left="426"/>
        <w:jc w:val="both"/>
        <w:rPr>
          <w:rFonts w:ascii="Times New Roman" w:hAnsi="Times New Roman" w:cs="Times New Roman"/>
          <w:b/>
          <w:bCs/>
          <w:caps/>
          <w:sz w:val="24"/>
          <w:highlight w:val="green"/>
        </w:rPr>
      </w:pPr>
      <w:r w:rsidRPr="008A1A23">
        <w:rPr>
          <w:rFonts w:ascii="Times New Roman" w:hAnsi="Times New Roman" w:cs="Times New Roman"/>
          <w:b/>
          <w:bCs/>
          <w:caps/>
          <w:sz w:val="24"/>
          <w:highlight w:val="green"/>
        </w:rPr>
        <w:t>Asesmen Awal Pembelajaran: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Observasi:</w:t>
      </w:r>
      <w:r w:rsidRPr="003D668A">
        <w:rPr>
          <w:rFonts w:ascii="Times New Roman" w:eastAsia="Google Sans Text" w:hAnsi="Times New Roman" w:cs="Google Sans Text"/>
          <w:color w:val="1B1C1D"/>
          <w:sz w:val="24"/>
        </w:rPr>
        <w:t xml:space="preserve"> Mengamati partisipasi aktif peserta didik dalam kegiatan pemantik dan respons mereka terhadap klip video teater.</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Wawancara Singkat:</w:t>
      </w:r>
      <w:r w:rsidRPr="003D668A">
        <w:rPr>
          <w:rFonts w:ascii="Times New Roman" w:eastAsia="Google Sans Text" w:hAnsi="Times New Roman" w:cs="Google Sans Text"/>
          <w:color w:val="1B1C1D"/>
          <w:sz w:val="24"/>
        </w:rPr>
        <w:t xml:space="preserve"> Guru bertanya secara lisan kepada beberapa peserta didik tentang jenis pertunjukan yang pernah mereka tonton dan elemen apa yang paling mereka ingat.</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Kuesioner:</w:t>
      </w:r>
      <w:r w:rsidRPr="003D668A">
        <w:rPr>
          <w:rFonts w:ascii="Times New Roman" w:eastAsia="Google Sans Text" w:hAnsi="Times New Roman" w:cs="Google Sans Text"/>
          <w:color w:val="1B1C1D"/>
          <w:sz w:val="24"/>
        </w:rPr>
        <w:t xml:space="preserve"> Membagikan kuesioner singkat (Google Forms) untuk mengetahui </w:t>
      </w:r>
      <w:r w:rsidRPr="003D668A">
        <w:rPr>
          <w:rFonts w:ascii="Times New Roman" w:eastAsia="Google Sans Text" w:hAnsi="Times New Roman" w:cs="Google Sans Text"/>
          <w:color w:val="1B1C1D"/>
          <w:sz w:val="24"/>
        </w:rPr>
        <w:lastRenderedPageBreak/>
        <w:t>preferensi jenis teater, pengalaman menonton, dan pengetahuan dasar tentang elemen pertunjukan (misalnya, "Apa itu monolog?").</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Tes Diagnostik (5 soal pilihan ganda atau isian singkat):</w:t>
      </w:r>
      <w:r w:rsidRPr="003D668A">
        <w:rPr>
          <w:rFonts w:ascii="Times New Roman" w:eastAsia="Google Sans Text" w:hAnsi="Times New Roman" w:cs="Google Sans Text"/>
          <w:color w:val="1B1C1D"/>
          <w:sz w:val="24"/>
        </w:rPr>
        <w:t xml:space="preserve"> Untuk mengidentifikasi pengetahuan prasyarat yang relevan.</w:t>
      </w:r>
    </w:p>
    <w:p w:rsidR="001B4824" w:rsidRDefault="001B4824"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Soal Asesmen Awal:</w:t>
      </w:r>
    </w:p>
    <w:p w:rsidR="009E630B" w:rsidRPr="003D668A" w:rsidRDefault="003D668A" w:rsidP="001B4824">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Sebutkan tiga elemen penting yang biasanya ada dalam sebuah pertunjukan teater!</w:t>
      </w:r>
    </w:p>
    <w:p w:rsidR="009E630B" w:rsidRPr="003D668A" w:rsidRDefault="003D668A" w:rsidP="001B4824">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Apakah Anda pernah menonton pertunjukan teater secara langsung atau melalui rekaman? Jika ya, ceritakan singkat apa yang Anda ingat dari pertunjukan tersebut!</w:t>
      </w:r>
    </w:p>
    <w:p w:rsidR="009E630B" w:rsidRPr="003D668A" w:rsidRDefault="003D668A" w:rsidP="001B4824">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Menurut Anda, apa bedanya pertunjukan teater dengan film?</w:t>
      </w:r>
    </w:p>
    <w:p w:rsidR="009E630B" w:rsidRPr="003D668A" w:rsidRDefault="003D668A" w:rsidP="001B4824">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Apa yang dimaksud dengan "dialog" dalam teater?</w:t>
      </w:r>
    </w:p>
    <w:p w:rsidR="009E630B" w:rsidRPr="003D668A" w:rsidRDefault="003D668A" w:rsidP="001B4824">
      <w:pPr>
        <w:pStyle w:val="Normal1"/>
        <w:numPr>
          <w:ilvl w:val="2"/>
          <w:numId w:val="15"/>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Mengapa ekspresi wajah dan tubuh seorang aktor penting dalam pementasan?</w:t>
      </w:r>
    </w:p>
    <w:p w:rsidR="008A1A23" w:rsidRDefault="008A1A23" w:rsidP="008A1A23">
      <w:pPr>
        <w:spacing w:before="60" w:after="60"/>
        <w:ind w:left="426"/>
        <w:jc w:val="both"/>
        <w:rPr>
          <w:rFonts w:ascii="Times New Roman" w:hAnsi="Times New Roman" w:cs="Times New Roman"/>
          <w:b/>
          <w:bCs/>
          <w:caps/>
          <w:sz w:val="24"/>
          <w:highlight w:val="green"/>
        </w:rPr>
      </w:pPr>
    </w:p>
    <w:p w:rsidR="009E630B" w:rsidRPr="008A1A23" w:rsidRDefault="003D668A" w:rsidP="008A1A23">
      <w:pPr>
        <w:spacing w:before="60" w:after="60"/>
        <w:ind w:left="426"/>
        <w:jc w:val="both"/>
        <w:rPr>
          <w:rFonts w:ascii="Times New Roman" w:hAnsi="Times New Roman" w:cs="Times New Roman"/>
          <w:b/>
          <w:bCs/>
          <w:caps/>
          <w:sz w:val="24"/>
          <w:highlight w:val="green"/>
        </w:rPr>
      </w:pPr>
      <w:r w:rsidRPr="008A1A23">
        <w:rPr>
          <w:rFonts w:ascii="Times New Roman" w:hAnsi="Times New Roman" w:cs="Times New Roman"/>
          <w:b/>
          <w:bCs/>
          <w:caps/>
          <w:sz w:val="24"/>
          <w:highlight w:val="green"/>
        </w:rPr>
        <w:t>Asesmen Proses Pembelajaran: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Tugas Harian:</w:t>
      </w:r>
      <w:r w:rsidRPr="003D668A">
        <w:rPr>
          <w:rFonts w:ascii="Times New Roman" w:eastAsia="Google Sans Text" w:hAnsi="Times New Roman" w:cs="Google Sans Text"/>
          <w:color w:val="1B1C1D"/>
          <w:sz w:val="24"/>
        </w:rPr>
        <w:t xml:space="preserve"> Penilaian terhadap kelengkapan dan kualitas lembar kerja analisis video teater (setiap jenis teater), serta Jurnal Reflektif harian.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Diskusi Kelompok:</w:t>
      </w:r>
      <w:r w:rsidRPr="003D668A">
        <w:rPr>
          <w:rFonts w:ascii="Times New Roman" w:eastAsia="Google Sans Text" w:hAnsi="Times New Roman" w:cs="Google Sans Text"/>
          <w:color w:val="1B1C1D"/>
          <w:sz w:val="24"/>
        </w:rPr>
        <w:t xml:space="preserve"> Penilaian rubrik untuk partisipasi, kualitas argumen, dan kontribusi dalam diskusi tentang analisis berbagai jenis pertunjukan teater.</w:t>
      </w:r>
    </w:p>
    <w:p w:rsidR="009E630B" w:rsidRPr="003D668A" w:rsidRDefault="003D668A" w:rsidP="001B482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Soal Asesmen Proses (melalui analisis audio/video/diskusi kelompok):</w:t>
      </w:r>
    </w:p>
    <w:p w:rsidR="009E630B" w:rsidRPr="003D668A" w:rsidRDefault="003D668A" w:rsidP="003D668A">
      <w:pPr>
        <w:pStyle w:val="Normal1"/>
        <w:numPr>
          <w:ilvl w:val="2"/>
          <w:numId w:val="19"/>
        </w:numPr>
        <w:pBdr>
          <w:top w:val="nil"/>
          <w:left w:val="nil"/>
          <w:bottom w:val="nil"/>
          <w:right w:val="nil"/>
          <w:between w:val="nil"/>
        </w:pBdr>
        <w:spacing w:before="60" w:after="60"/>
        <w:jc w:val="both"/>
        <w:rPr>
          <w:rFonts w:ascii="Times New Roman" w:hAnsi="Times New Roman"/>
          <w:sz w:val="24"/>
        </w:rPr>
      </w:pPr>
      <w:r w:rsidRPr="003D668A">
        <w:rPr>
          <w:rFonts w:ascii="Times New Roman" w:eastAsia="Google Sans Text" w:hAnsi="Times New Roman" w:cs="Google Sans Text"/>
          <w:color w:val="1B1C1D"/>
          <w:sz w:val="24"/>
        </w:rPr>
        <w:t>Saksikan potongan pertunjukan teater gerak ini. Jelaskan bagaimana penari/aktor menyampaikan emosi atau cerita hanya melalui gerakan tubuh!</w:t>
      </w:r>
    </w:p>
    <w:p w:rsidR="009E630B" w:rsidRPr="003D668A" w:rsidRDefault="003D668A" w:rsidP="003D668A">
      <w:pPr>
        <w:pStyle w:val="Normal1"/>
        <w:numPr>
          <w:ilvl w:val="2"/>
          <w:numId w:val="19"/>
        </w:numPr>
        <w:pBdr>
          <w:top w:val="nil"/>
          <w:left w:val="nil"/>
          <w:bottom w:val="nil"/>
          <w:right w:val="nil"/>
          <w:between w:val="nil"/>
        </w:pBdr>
        <w:spacing w:before="60" w:after="60"/>
        <w:jc w:val="both"/>
        <w:rPr>
          <w:rFonts w:ascii="Times New Roman" w:hAnsi="Times New Roman"/>
          <w:sz w:val="24"/>
        </w:rPr>
      </w:pPr>
      <w:r w:rsidRPr="003D668A">
        <w:rPr>
          <w:rFonts w:ascii="Times New Roman" w:eastAsia="Google Sans Text" w:hAnsi="Times New Roman" w:cs="Google Sans Text"/>
          <w:color w:val="1B1C1D"/>
          <w:sz w:val="24"/>
        </w:rPr>
        <w:t>Dengarkan potongan lagu dari teater musikal ini. Bagaimana lirik dan melodi lagu tersebut mendukung pengembangan karakter atau alur cerita?</w:t>
      </w:r>
    </w:p>
    <w:p w:rsidR="009E630B" w:rsidRPr="003D668A" w:rsidRDefault="003D668A" w:rsidP="003D668A">
      <w:pPr>
        <w:pStyle w:val="Normal1"/>
        <w:numPr>
          <w:ilvl w:val="2"/>
          <w:numId w:val="19"/>
        </w:numPr>
        <w:pBdr>
          <w:top w:val="nil"/>
          <w:left w:val="nil"/>
          <w:bottom w:val="nil"/>
          <w:right w:val="nil"/>
          <w:between w:val="nil"/>
        </w:pBdr>
        <w:spacing w:before="60" w:after="60"/>
        <w:jc w:val="both"/>
        <w:rPr>
          <w:rFonts w:ascii="Times New Roman" w:hAnsi="Times New Roman"/>
          <w:sz w:val="24"/>
        </w:rPr>
      </w:pPr>
      <w:r w:rsidRPr="003D668A">
        <w:rPr>
          <w:rFonts w:ascii="Times New Roman" w:eastAsia="Google Sans Text" w:hAnsi="Times New Roman" w:cs="Google Sans Text"/>
          <w:color w:val="1B1C1D"/>
          <w:sz w:val="24"/>
        </w:rPr>
        <w:t>Amati teatrikalisasi puisi ini. Bagaimana intonasi dan jeda vokal aktor memengaruhi pemahaman Anda terhadap makna puisi?</w:t>
      </w:r>
    </w:p>
    <w:p w:rsidR="009E630B" w:rsidRPr="003D668A" w:rsidRDefault="003D668A" w:rsidP="003D668A">
      <w:pPr>
        <w:pStyle w:val="Normal1"/>
        <w:numPr>
          <w:ilvl w:val="2"/>
          <w:numId w:val="19"/>
        </w:numPr>
        <w:pBdr>
          <w:top w:val="nil"/>
          <w:left w:val="nil"/>
          <w:bottom w:val="nil"/>
          <w:right w:val="nil"/>
          <w:between w:val="nil"/>
        </w:pBdr>
        <w:spacing w:before="60" w:after="60"/>
        <w:jc w:val="both"/>
        <w:rPr>
          <w:rFonts w:ascii="Times New Roman" w:hAnsi="Times New Roman"/>
          <w:sz w:val="24"/>
        </w:rPr>
      </w:pPr>
      <w:r w:rsidRPr="003D668A">
        <w:rPr>
          <w:rFonts w:ascii="Times New Roman" w:eastAsia="Google Sans Text" w:hAnsi="Times New Roman" w:cs="Google Sans Text"/>
          <w:color w:val="1B1C1D"/>
          <w:sz w:val="24"/>
        </w:rPr>
        <w:t>Diskusikan dengan kelompok Anda, apa tantangan utama bagi seorang aktor saat membawakan pertunjukan monolog, dan bagaimana mereka mengatasinya?</w:t>
      </w:r>
    </w:p>
    <w:p w:rsidR="009E630B" w:rsidRPr="003D668A" w:rsidRDefault="003D668A" w:rsidP="003D668A">
      <w:pPr>
        <w:pStyle w:val="Normal1"/>
        <w:numPr>
          <w:ilvl w:val="2"/>
          <w:numId w:val="19"/>
        </w:numPr>
        <w:pBdr>
          <w:top w:val="nil"/>
          <w:left w:val="nil"/>
          <w:bottom w:val="nil"/>
          <w:right w:val="nil"/>
          <w:between w:val="nil"/>
        </w:pBdr>
        <w:spacing w:before="60" w:after="60"/>
        <w:jc w:val="both"/>
        <w:rPr>
          <w:rFonts w:ascii="Times New Roman" w:hAnsi="Times New Roman"/>
          <w:sz w:val="24"/>
        </w:rPr>
      </w:pPr>
      <w:r w:rsidRPr="003D668A">
        <w:rPr>
          <w:rFonts w:ascii="Times New Roman" w:eastAsia="Google Sans Text" w:hAnsi="Times New Roman" w:cs="Google Sans Text"/>
          <w:color w:val="1B1C1D"/>
          <w:sz w:val="24"/>
        </w:rPr>
        <w:t>Setelah melihat cuplikan teater boneka Nusantara dan mancanegara, sebutkan satu perbedaan signifikan dalam gaya atau teknik pementasan antara keduanya!</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Presentasi Mini (jika ada):</w:t>
      </w:r>
      <w:r w:rsidRPr="003D668A">
        <w:rPr>
          <w:rFonts w:ascii="Times New Roman" w:eastAsia="Google Sans Text" w:hAnsi="Times New Roman" w:cs="Google Sans Text"/>
          <w:color w:val="1B1C1D"/>
          <w:sz w:val="24"/>
        </w:rPr>
        <w:t xml:space="preserve"> Penilaian rubrik untuk kejelasan penyampaian perbandingan jenis teater.</w:t>
      </w:r>
    </w:p>
    <w:p w:rsidR="001B4824" w:rsidRDefault="001B4824" w:rsidP="008A1A23">
      <w:pPr>
        <w:spacing w:before="60" w:after="60"/>
        <w:ind w:left="426"/>
        <w:jc w:val="both"/>
        <w:rPr>
          <w:rFonts w:ascii="Times New Roman" w:hAnsi="Times New Roman" w:cs="Times New Roman"/>
          <w:b/>
          <w:bCs/>
          <w:caps/>
          <w:sz w:val="24"/>
          <w:highlight w:val="green"/>
        </w:rPr>
      </w:pPr>
    </w:p>
    <w:p w:rsidR="009E630B" w:rsidRPr="008A1A23" w:rsidRDefault="003D668A" w:rsidP="008A1A23">
      <w:pPr>
        <w:spacing w:before="60" w:after="60"/>
        <w:ind w:left="426"/>
        <w:jc w:val="both"/>
        <w:rPr>
          <w:rFonts w:ascii="Times New Roman" w:hAnsi="Times New Roman" w:cs="Times New Roman"/>
          <w:b/>
          <w:bCs/>
          <w:caps/>
          <w:sz w:val="24"/>
          <w:highlight w:val="green"/>
        </w:rPr>
      </w:pPr>
      <w:r w:rsidRPr="008A1A23">
        <w:rPr>
          <w:rFonts w:ascii="Times New Roman" w:hAnsi="Times New Roman" w:cs="Times New Roman"/>
          <w:b/>
          <w:bCs/>
          <w:caps/>
          <w:sz w:val="24"/>
          <w:highlight w:val="green"/>
        </w:rPr>
        <w:t>Asesmen Akhir Pembelajaran: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Jurnal Reflektif Akhir:</w:t>
      </w:r>
      <w:r w:rsidRPr="003D668A">
        <w:rPr>
          <w:rFonts w:ascii="Times New Roman" w:eastAsia="Google Sans Text" w:hAnsi="Times New Roman" w:cs="Google Sans Text"/>
          <w:color w:val="1B1C1D"/>
          <w:sz w:val="24"/>
        </w:rPr>
        <w:t xml:space="preserve"> Peserta didik menulis refleksi komprehensif tentang seluruh proses pembelajaran analisis teater, bagaimana pemahaman mereka berkembang, tantangan yang dihadapi, dan bagaimana mereka akan menerapkan keterampilan analisis ini di masa depan.</w:t>
      </w:r>
    </w:p>
    <w:p w:rsidR="009E630B" w:rsidRPr="003D668A" w:rsidRDefault="003D668A" w:rsidP="006E2C10">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b/>
          <w:color w:val="1B1C1D"/>
          <w:sz w:val="24"/>
        </w:rPr>
        <w:t>Tes Tertulis (5 soal esai/analisis kasus):</w:t>
      </w:r>
      <w:r w:rsidRPr="003D668A">
        <w:rPr>
          <w:rFonts w:ascii="Times New Roman" w:eastAsia="Google Sans Text" w:hAnsi="Times New Roman" w:cs="Google Sans Text"/>
          <w:color w:val="1B1C1D"/>
          <w:sz w:val="24"/>
        </w:rPr>
        <w:t xml:space="preserve"> Untuk menguji pemahaman konseptual dan kemampuan analisis kritis.</w:t>
      </w:r>
    </w:p>
    <w:p w:rsidR="001B4824" w:rsidRDefault="001B4824"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Soal Asesmen Akhir:</w:t>
      </w:r>
    </w:p>
    <w:p w:rsidR="009E630B" w:rsidRPr="003D668A" w:rsidRDefault="003D668A" w:rsidP="001B4824">
      <w:pPr>
        <w:pStyle w:val="Normal1"/>
        <w:numPr>
          <w:ilvl w:val="2"/>
          <w:numId w:val="22"/>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 xml:space="preserve">Pilihlah salah satu dari jenis pertunjukan teater yang telah kita pelajari (Teater Gerak, Teater Musikal, Teatrikalisasi Puisi, Monolog, atau Teater Boneka). Jelaskan ciri khas utama dari jenis teater tersebut dan berikan contoh spesifik bagaimana unsur-unsur (misalnya, gerak, musik, vokal, ekspresi, boneka) berperan dalam menciptakan </w:t>
      </w:r>
      <w:r w:rsidRPr="003D668A">
        <w:rPr>
          <w:rFonts w:ascii="Times New Roman" w:eastAsia="Google Sans Text" w:hAnsi="Times New Roman" w:cs="Google Sans Text"/>
          <w:color w:val="1B1C1D"/>
          <w:sz w:val="24"/>
        </w:rPr>
        <w:lastRenderedPageBreak/>
        <w:t>keunikannya!</w:t>
      </w:r>
    </w:p>
    <w:p w:rsidR="009E630B" w:rsidRPr="003D668A" w:rsidRDefault="003D668A" w:rsidP="001B4824">
      <w:pPr>
        <w:pStyle w:val="Normal1"/>
        <w:numPr>
          <w:ilvl w:val="2"/>
          <w:numId w:val="22"/>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Misalkan Anda menonton sebuah pertunjukan teater musikal yang mengangkat isu sosial. Jelaskan bagaimana kombinasi antara dialog, lagu, dan koreografi dapat secara efektif menyampaikan pesan sosial tersebut kepada penonton!</w:t>
      </w:r>
    </w:p>
    <w:p w:rsidR="009E630B" w:rsidRPr="003D668A" w:rsidRDefault="003D668A" w:rsidP="001B4824">
      <w:pPr>
        <w:pStyle w:val="Normal1"/>
        <w:numPr>
          <w:ilvl w:val="2"/>
          <w:numId w:val="22"/>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Bandingkan kelebihan dan kekurangan dari pertunjukan monolog dibandingkan dengan pertunjukan teater yang melibatkan banyak karakter dalam menyampaikan sebuah cerita atau gagasan!</w:t>
      </w:r>
    </w:p>
    <w:p w:rsidR="009E630B" w:rsidRPr="003D668A" w:rsidRDefault="003D668A" w:rsidP="001B4824">
      <w:pPr>
        <w:pStyle w:val="Normal1"/>
        <w:numPr>
          <w:ilvl w:val="2"/>
          <w:numId w:val="22"/>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Anda diminta menulis jurnal pertunjukan teater. Jelaskan minimal empat komponen penting yang harus ada dalam jurnal tersebut dan berikan deskripsi singkat untuk setiap komponennya!</w:t>
      </w:r>
    </w:p>
    <w:p w:rsidR="009E630B" w:rsidRPr="003D668A" w:rsidRDefault="003D668A" w:rsidP="001B4824">
      <w:pPr>
        <w:pStyle w:val="Normal1"/>
        <w:numPr>
          <w:ilvl w:val="2"/>
          <w:numId w:val="22"/>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Setelah mempelajari berbagai jenis pertunjukan teater dan cara menganalisisnya, bagaimana Anda melihat peran teater dalam masyarakat modern? Apa manfaat yang Anda peroleh dari kemampuan menganalisis pertunjukan teater ini dalam kehidupan sehari-hari?</w:t>
      </w:r>
    </w:p>
    <w:p w:rsidR="001B4824" w:rsidRDefault="001B4824"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E630B" w:rsidRPr="006D0A56" w:rsidRDefault="003D668A" w:rsidP="006D0A56">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D0A56">
        <w:rPr>
          <w:rFonts w:ascii="Times New Roman" w:eastAsia="Google Sans Text" w:hAnsi="Times New Roman" w:cs="Times New Roman"/>
          <w:b/>
          <w:i/>
          <w:iCs/>
          <w:color w:val="1B1C1D"/>
          <w:sz w:val="24"/>
          <w:highlight w:val="yellow"/>
        </w:rPr>
        <w:t>Tugas Akhir (Proyek Jurnal Pertunjukan Teater):</w:t>
      </w:r>
    </w:p>
    <w:p w:rsidR="009E630B" w:rsidRPr="003D668A" w:rsidRDefault="003D668A" w:rsidP="001B4824">
      <w:pPr>
        <w:pStyle w:val="Normal1"/>
        <w:numPr>
          <w:ilvl w:val="0"/>
          <w:numId w:val="18"/>
        </w:numPr>
        <w:pBdr>
          <w:top w:val="nil"/>
          <w:left w:val="nil"/>
          <w:bottom w:val="nil"/>
          <w:right w:val="nil"/>
          <w:between w:val="nil"/>
        </w:pBdr>
        <w:spacing w:before="60" w:after="60"/>
        <w:ind w:left="786"/>
        <w:jc w:val="both"/>
        <w:rPr>
          <w:rFonts w:ascii="Times New Roman" w:hAnsi="Times New Roman"/>
          <w:sz w:val="24"/>
        </w:rPr>
      </w:pPr>
      <w:r w:rsidRPr="003D668A">
        <w:rPr>
          <w:rFonts w:ascii="Times New Roman" w:eastAsia="Google Sans Text" w:hAnsi="Times New Roman" w:cs="Google Sans Text"/>
          <w:color w:val="1B1C1D"/>
          <w:sz w:val="24"/>
        </w:rPr>
        <w:t>Setiap peserta didik mengumpulkan satu jurnal pertunjukan teater lengkap (minimal 500 kata) berdasarkan pertunjukan teater yang telah mereka pilih dan analisis secara mendalam. Penilaian berdasarkan rubrik yang mencakup aspek:</w:t>
      </w:r>
    </w:p>
    <w:p w:rsidR="009E630B" w:rsidRPr="003D668A" w:rsidRDefault="003D668A" w:rsidP="001B4824">
      <w:pPr>
        <w:pStyle w:val="Normal1"/>
        <w:numPr>
          <w:ilvl w:val="2"/>
          <w:numId w:val="38"/>
        </w:numPr>
        <w:pBdr>
          <w:top w:val="nil"/>
          <w:left w:val="nil"/>
          <w:bottom w:val="nil"/>
          <w:right w:val="nil"/>
          <w:between w:val="nil"/>
        </w:pBdr>
        <w:spacing w:before="60" w:after="60"/>
        <w:ind w:left="1146"/>
        <w:jc w:val="both"/>
        <w:rPr>
          <w:rFonts w:ascii="Times New Roman" w:hAnsi="Times New Roman"/>
          <w:sz w:val="24"/>
        </w:rPr>
      </w:pPr>
      <w:r w:rsidRPr="003D668A">
        <w:rPr>
          <w:rFonts w:ascii="Times New Roman" w:eastAsia="Google Sans Text" w:hAnsi="Times New Roman" w:cs="Google Sans Text"/>
          <w:b/>
          <w:color w:val="1B1C1D"/>
          <w:sz w:val="24"/>
        </w:rPr>
        <w:t>Deskripsi:</w:t>
      </w:r>
      <w:r w:rsidRPr="003D668A">
        <w:rPr>
          <w:rFonts w:ascii="Times New Roman" w:eastAsia="Google Sans Text" w:hAnsi="Times New Roman" w:cs="Google Sans Text"/>
          <w:color w:val="1B1C1D"/>
          <w:sz w:val="24"/>
        </w:rPr>
        <w:t xml:space="preserve"> Kelengkapan dan objektivitas deskripsi pertunjukan.</w:t>
      </w:r>
    </w:p>
    <w:p w:rsidR="009E630B" w:rsidRPr="003D668A" w:rsidRDefault="003D668A" w:rsidP="001B4824">
      <w:pPr>
        <w:pStyle w:val="Normal1"/>
        <w:numPr>
          <w:ilvl w:val="2"/>
          <w:numId w:val="38"/>
        </w:numPr>
        <w:pBdr>
          <w:top w:val="nil"/>
          <w:left w:val="nil"/>
          <w:bottom w:val="nil"/>
          <w:right w:val="nil"/>
          <w:between w:val="nil"/>
        </w:pBdr>
        <w:spacing w:before="60" w:after="60"/>
        <w:ind w:left="1146"/>
        <w:jc w:val="both"/>
        <w:rPr>
          <w:rFonts w:ascii="Times New Roman" w:hAnsi="Times New Roman"/>
          <w:sz w:val="24"/>
        </w:rPr>
      </w:pPr>
      <w:r w:rsidRPr="003D668A">
        <w:rPr>
          <w:rFonts w:ascii="Times New Roman" w:eastAsia="Google Sans Text" w:hAnsi="Times New Roman" w:cs="Google Sans Text"/>
          <w:b/>
          <w:color w:val="1B1C1D"/>
          <w:sz w:val="24"/>
        </w:rPr>
        <w:t>Analisis:</w:t>
      </w:r>
      <w:r w:rsidRPr="003D668A">
        <w:rPr>
          <w:rFonts w:ascii="Times New Roman" w:eastAsia="Google Sans Text" w:hAnsi="Times New Roman" w:cs="Google Sans Text"/>
          <w:color w:val="1B1C1D"/>
          <w:sz w:val="24"/>
        </w:rPr>
        <w:t xml:space="preserve"> Kedalaman analisis elemen-elemen artistik dan non-artistik.</w:t>
      </w:r>
    </w:p>
    <w:p w:rsidR="009E630B" w:rsidRPr="003D668A" w:rsidRDefault="003D668A" w:rsidP="001B4824">
      <w:pPr>
        <w:pStyle w:val="Normal1"/>
        <w:numPr>
          <w:ilvl w:val="2"/>
          <w:numId w:val="38"/>
        </w:numPr>
        <w:pBdr>
          <w:top w:val="nil"/>
          <w:left w:val="nil"/>
          <w:bottom w:val="nil"/>
          <w:right w:val="nil"/>
          <w:between w:val="nil"/>
        </w:pBdr>
        <w:spacing w:before="60" w:after="60"/>
        <w:ind w:left="1146"/>
        <w:jc w:val="both"/>
        <w:rPr>
          <w:rFonts w:ascii="Times New Roman" w:hAnsi="Times New Roman"/>
          <w:sz w:val="24"/>
        </w:rPr>
      </w:pPr>
      <w:r w:rsidRPr="003D668A">
        <w:rPr>
          <w:rFonts w:ascii="Times New Roman" w:eastAsia="Google Sans Text" w:hAnsi="Times New Roman" w:cs="Google Sans Text"/>
          <w:b/>
          <w:color w:val="1B1C1D"/>
          <w:sz w:val="24"/>
        </w:rPr>
        <w:t>Interpretasi:</w:t>
      </w:r>
      <w:r w:rsidRPr="003D668A">
        <w:rPr>
          <w:rFonts w:ascii="Times New Roman" w:eastAsia="Google Sans Text" w:hAnsi="Times New Roman" w:cs="Google Sans Text"/>
          <w:color w:val="1B1C1D"/>
          <w:sz w:val="24"/>
        </w:rPr>
        <w:t xml:space="preserve"> Kekuatan interpretasi terhadap makna atau pesan pertunjukan.</w:t>
      </w:r>
    </w:p>
    <w:p w:rsidR="009E630B" w:rsidRPr="003D668A" w:rsidRDefault="003D668A" w:rsidP="001B4824">
      <w:pPr>
        <w:pStyle w:val="Normal1"/>
        <w:numPr>
          <w:ilvl w:val="2"/>
          <w:numId w:val="38"/>
        </w:numPr>
        <w:pBdr>
          <w:top w:val="nil"/>
          <w:left w:val="nil"/>
          <w:bottom w:val="nil"/>
          <w:right w:val="nil"/>
          <w:between w:val="nil"/>
        </w:pBdr>
        <w:spacing w:before="60" w:after="60"/>
        <w:ind w:left="1146"/>
        <w:jc w:val="both"/>
        <w:rPr>
          <w:rFonts w:ascii="Times New Roman" w:hAnsi="Times New Roman"/>
          <w:sz w:val="24"/>
        </w:rPr>
      </w:pPr>
      <w:r w:rsidRPr="003D668A">
        <w:rPr>
          <w:rFonts w:ascii="Times New Roman" w:eastAsia="Google Sans Text" w:hAnsi="Times New Roman" w:cs="Google Sans Text"/>
          <w:b/>
          <w:color w:val="1B1C1D"/>
          <w:sz w:val="24"/>
        </w:rPr>
        <w:t>Evaluasi:</w:t>
      </w:r>
      <w:r w:rsidRPr="003D668A">
        <w:rPr>
          <w:rFonts w:ascii="Times New Roman" w:eastAsia="Google Sans Text" w:hAnsi="Times New Roman" w:cs="Google Sans Text"/>
          <w:color w:val="1B1C1D"/>
          <w:sz w:val="24"/>
        </w:rPr>
        <w:t xml:space="preserve"> Kualitas kritik dan penilaian yang konstruktif.</w:t>
      </w:r>
    </w:p>
    <w:p w:rsidR="009E630B" w:rsidRPr="003D668A" w:rsidRDefault="003D668A" w:rsidP="001B4824">
      <w:pPr>
        <w:pStyle w:val="Normal1"/>
        <w:numPr>
          <w:ilvl w:val="2"/>
          <w:numId w:val="38"/>
        </w:numPr>
        <w:pBdr>
          <w:top w:val="nil"/>
          <w:left w:val="nil"/>
          <w:bottom w:val="nil"/>
          <w:right w:val="nil"/>
          <w:between w:val="nil"/>
        </w:pBdr>
        <w:spacing w:before="60" w:after="60"/>
        <w:ind w:left="1146"/>
        <w:jc w:val="both"/>
        <w:rPr>
          <w:rFonts w:ascii="Times New Roman" w:hAnsi="Times New Roman"/>
          <w:sz w:val="24"/>
        </w:rPr>
      </w:pPr>
      <w:r w:rsidRPr="003D668A">
        <w:rPr>
          <w:rFonts w:ascii="Times New Roman" w:eastAsia="Google Sans Text" w:hAnsi="Times New Roman" w:cs="Google Sans Text"/>
          <w:b/>
          <w:color w:val="1B1C1D"/>
          <w:sz w:val="24"/>
        </w:rPr>
        <w:t>Bahasa dan Struktur:</w:t>
      </w:r>
      <w:r w:rsidRPr="003D668A">
        <w:rPr>
          <w:rFonts w:ascii="Times New Roman" w:eastAsia="Google Sans Text" w:hAnsi="Times New Roman" w:cs="Google Sans Text"/>
          <w:color w:val="1B1C1D"/>
          <w:sz w:val="24"/>
        </w:rPr>
        <w:t xml:space="preserve"> Penggunaan bahasa yang baku, sistematis, dan mudah dipahami.</w:t>
      </w:r>
    </w:p>
    <w:p w:rsidR="009E630B" w:rsidRPr="003D668A" w:rsidRDefault="003D668A" w:rsidP="001B4824">
      <w:pPr>
        <w:pStyle w:val="Normal1"/>
        <w:numPr>
          <w:ilvl w:val="2"/>
          <w:numId w:val="38"/>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3D668A">
        <w:rPr>
          <w:rFonts w:ascii="Times New Roman" w:eastAsia="Google Sans Text" w:hAnsi="Times New Roman" w:cs="Google Sans Text"/>
          <w:b/>
          <w:color w:val="1B1C1D"/>
          <w:sz w:val="24"/>
        </w:rPr>
        <w:t>Refleksi:</w:t>
      </w:r>
      <w:r w:rsidRPr="003D668A">
        <w:rPr>
          <w:rFonts w:ascii="Times New Roman" w:eastAsia="Google Sans Text" w:hAnsi="Times New Roman" w:cs="Google Sans Text"/>
          <w:color w:val="1B1C1D"/>
          <w:sz w:val="24"/>
        </w:rPr>
        <w:t xml:space="preserve"> Kemampuan mengaitkan pengalaman menonton dengan pemahaman pribadi.</w:t>
      </w:r>
    </w:p>
    <w:sectPr w:rsidR="009E630B" w:rsidRPr="003D668A" w:rsidSect="003D668A">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B5AAF"/>
    <w:multiLevelType w:val="multilevel"/>
    <w:tmpl w:val="6E4A78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1AD52518"/>
    <w:multiLevelType w:val="multilevel"/>
    <w:tmpl w:val="81BA31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1CB86AB4"/>
    <w:multiLevelType w:val="multilevel"/>
    <w:tmpl w:val="77DE00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EB073B0"/>
    <w:multiLevelType w:val="multilevel"/>
    <w:tmpl w:val="139A6B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FF0695C"/>
    <w:multiLevelType w:val="multilevel"/>
    <w:tmpl w:val="82045B5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236758D3"/>
    <w:multiLevelType w:val="multilevel"/>
    <w:tmpl w:val="B43A89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246029E8"/>
    <w:multiLevelType w:val="multilevel"/>
    <w:tmpl w:val="CF5A46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25154019"/>
    <w:multiLevelType w:val="multilevel"/>
    <w:tmpl w:val="74DCB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283E04DC"/>
    <w:multiLevelType w:val="multilevel"/>
    <w:tmpl w:val="334AE65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A7B63BB"/>
    <w:multiLevelType w:val="multilevel"/>
    <w:tmpl w:val="8BF6DF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33713275"/>
    <w:multiLevelType w:val="multilevel"/>
    <w:tmpl w:val="E9C006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33D07A35"/>
    <w:multiLevelType w:val="multilevel"/>
    <w:tmpl w:val="1B88A1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34835529"/>
    <w:multiLevelType w:val="multilevel"/>
    <w:tmpl w:val="8000F6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370C0DC6"/>
    <w:multiLevelType w:val="multilevel"/>
    <w:tmpl w:val="33D494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38C471C7"/>
    <w:multiLevelType w:val="multilevel"/>
    <w:tmpl w:val="84A654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396B0D86"/>
    <w:multiLevelType w:val="multilevel"/>
    <w:tmpl w:val="111CB6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3B950C91"/>
    <w:multiLevelType w:val="multilevel"/>
    <w:tmpl w:val="B560D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3C716EAE"/>
    <w:multiLevelType w:val="multilevel"/>
    <w:tmpl w:val="A088F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D8B2D03"/>
    <w:multiLevelType w:val="multilevel"/>
    <w:tmpl w:val="0C00A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40FB13E0"/>
    <w:multiLevelType w:val="multilevel"/>
    <w:tmpl w:val="61D48F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42197CED"/>
    <w:multiLevelType w:val="multilevel"/>
    <w:tmpl w:val="AFE685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4A02757E"/>
    <w:multiLevelType w:val="multilevel"/>
    <w:tmpl w:val="61B02F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51AB449A"/>
    <w:multiLevelType w:val="multilevel"/>
    <w:tmpl w:val="01CC5C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56B51C55"/>
    <w:multiLevelType w:val="multilevel"/>
    <w:tmpl w:val="4FA495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57B872E8"/>
    <w:multiLevelType w:val="multilevel"/>
    <w:tmpl w:val="1E4C9D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F7E23EC"/>
    <w:multiLevelType w:val="multilevel"/>
    <w:tmpl w:val="A98854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604C106A"/>
    <w:multiLevelType w:val="multilevel"/>
    <w:tmpl w:val="A97C6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609E637C"/>
    <w:multiLevelType w:val="multilevel"/>
    <w:tmpl w:val="C556F4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613F061F"/>
    <w:multiLevelType w:val="multilevel"/>
    <w:tmpl w:val="1FDEE1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62BF1099"/>
    <w:multiLevelType w:val="multilevel"/>
    <w:tmpl w:val="FFD4EE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63CA7C0B"/>
    <w:multiLevelType w:val="multilevel"/>
    <w:tmpl w:val="EA2066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65343764"/>
    <w:multiLevelType w:val="multilevel"/>
    <w:tmpl w:val="570015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668300FD"/>
    <w:multiLevelType w:val="multilevel"/>
    <w:tmpl w:val="0C58EB2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6A8778A6"/>
    <w:multiLevelType w:val="multilevel"/>
    <w:tmpl w:val="8FD465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6C8D21EF"/>
    <w:multiLevelType w:val="multilevel"/>
    <w:tmpl w:val="219A7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75324313"/>
    <w:multiLevelType w:val="multilevel"/>
    <w:tmpl w:val="C68A30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759645E7"/>
    <w:multiLevelType w:val="multilevel"/>
    <w:tmpl w:val="EA6E36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7B49045C"/>
    <w:multiLevelType w:val="multilevel"/>
    <w:tmpl w:val="BEC634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2"/>
  </w:num>
  <w:num w:numId="2">
    <w:abstractNumId w:val="21"/>
  </w:num>
  <w:num w:numId="3">
    <w:abstractNumId w:val="10"/>
  </w:num>
  <w:num w:numId="4">
    <w:abstractNumId w:val="3"/>
  </w:num>
  <w:num w:numId="5">
    <w:abstractNumId w:val="17"/>
  </w:num>
  <w:num w:numId="6">
    <w:abstractNumId w:val="15"/>
  </w:num>
  <w:num w:numId="7">
    <w:abstractNumId w:val="36"/>
  </w:num>
  <w:num w:numId="8">
    <w:abstractNumId w:val="35"/>
  </w:num>
  <w:num w:numId="9">
    <w:abstractNumId w:val="20"/>
  </w:num>
  <w:num w:numId="10">
    <w:abstractNumId w:val="23"/>
  </w:num>
  <w:num w:numId="11">
    <w:abstractNumId w:val="5"/>
  </w:num>
  <w:num w:numId="12">
    <w:abstractNumId w:val="31"/>
  </w:num>
  <w:num w:numId="13">
    <w:abstractNumId w:val="0"/>
  </w:num>
  <w:num w:numId="14">
    <w:abstractNumId w:val="22"/>
  </w:num>
  <w:num w:numId="15">
    <w:abstractNumId w:val="13"/>
  </w:num>
  <w:num w:numId="16">
    <w:abstractNumId w:val="33"/>
  </w:num>
  <w:num w:numId="17">
    <w:abstractNumId w:val="11"/>
  </w:num>
  <w:num w:numId="18">
    <w:abstractNumId w:val="7"/>
  </w:num>
  <w:num w:numId="19">
    <w:abstractNumId w:val="9"/>
  </w:num>
  <w:num w:numId="20">
    <w:abstractNumId w:val="26"/>
  </w:num>
  <w:num w:numId="21">
    <w:abstractNumId w:val="19"/>
  </w:num>
  <w:num w:numId="22">
    <w:abstractNumId w:val="34"/>
  </w:num>
  <w:num w:numId="23">
    <w:abstractNumId w:val="14"/>
  </w:num>
  <w:num w:numId="24">
    <w:abstractNumId w:val="37"/>
  </w:num>
  <w:num w:numId="25">
    <w:abstractNumId w:val="12"/>
  </w:num>
  <w:num w:numId="26">
    <w:abstractNumId w:val="27"/>
  </w:num>
  <w:num w:numId="27">
    <w:abstractNumId w:val="30"/>
  </w:num>
  <w:num w:numId="28">
    <w:abstractNumId w:val="6"/>
  </w:num>
  <w:num w:numId="29">
    <w:abstractNumId w:val="18"/>
  </w:num>
  <w:num w:numId="30">
    <w:abstractNumId w:val="25"/>
  </w:num>
  <w:num w:numId="31">
    <w:abstractNumId w:val="28"/>
  </w:num>
  <w:num w:numId="32">
    <w:abstractNumId w:val="2"/>
  </w:num>
  <w:num w:numId="33">
    <w:abstractNumId w:val="4"/>
  </w:num>
  <w:num w:numId="34">
    <w:abstractNumId w:val="8"/>
  </w:num>
  <w:num w:numId="35">
    <w:abstractNumId w:val="1"/>
  </w:num>
  <w:num w:numId="36">
    <w:abstractNumId w:val="24"/>
  </w:num>
  <w:num w:numId="37">
    <w:abstractNumId w:val="29"/>
  </w:num>
  <w:num w:numId="3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drawingGridHorizontalSpacing w:val="110"/>
  <w:displayHorizontalDrawingGridEvery w:val="2"/>
  <w:characterSpacingControl w:val="doNotCompress"/>
  <w:compat>
    <w:compatSetting w:name="compatibilityMode" w:uri="http://schemas.microsoft.com/office/word" w:val="12"/>
  </w:compat>
  <w:rsids>
    <w:rsidRoot w:val="009E630B"/>
    <w:rsid w:val="000F4A5A"/>
    <w:rsid w:val="00181255"/>
    <w:rsid w:val="001B4824"/>
    <w:rsid w:val="001F3E12"/>
    <w:rsid w:val="00236A3E"/>
    <w:rsid w:val="002473DC"/>
    <w:rsid w:val="003D668A"/>
    <w:rsid w:val="004454E1"/>
    <w:rsid w:val="00483043"/>
    <w:rsid w:val="005E7600"/>
    <w:rsid w:val="005F63BE"/>
    <w:rsid w:val="006D0A56"/>
    <w:rsid w:val="006E2C10"/>
    <w:rsid w:val="006E7D45"/>
    <w:rsid w:val="00710291"/>
    <w:rsid w:val="00830D09"/>
    <w:rsid w:val="008A1A23"/>
    <w:rsid w:val="009D306D"/>
    <w:rsid w:val="009E630B"/>
    <w:rsid w:val="00B337CD"/>
    <w:rsid w:val="00BD3930"/>
    <w:rsid w:val="00C06BA5"/>
    <w:rsid w:val="00C3524A"/>
    <w:rsid w:val="00D50D20"/>
    <w:rsid w:val="00D859FC"/>
    <w:rsid w:val="00FE50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0706B"/>
  <w15:docId w15:val="{391EC40A-A929-4224-B8F5-387180278D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7600"/>
  </w:style>
  <w:style w:type="paragraph" w:styleId="Heading1">
    <w:name w:val="heading 1"/>
    <w:basedOn w:val="Normal1"/>
    <w:next w:val="Normal1"/>
    <w:rsid w:val="009E630B"/>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9E630B"/>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9E630B"/>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9E630B"/>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9E630B"/>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9E630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E630B"/>
  </w:style>
  <w:style w:type="paragraph" w:styleId="Title">
    <w:name w:val="Title"/>
    <w:basedOn w:val="Normal1"/>
    <w:next w:val="Normal1"/>
    <w:rsid w:val="009E630B"/>
    <w:pPr>
      <w:keepNext/>
      <w:keepLines/>
      <w:spacing w:before="480" w:after="120"/>
    </w:pPr>
    <w:rPr>
      <w:b/>
      <w:sz w:val="72"/>
      <w:szCs w:val="72"/>
    </w:rPr>
  </w:style>
  <w:style w:type="paragraph" w:styleId="Subtitle">
    <w:name w:val="Subtitle"/>
    <w:basedOn w:val="Normal1"/>
    <w:next w:val="Normal1"/>
    <w:rsid w:val="009E630B"/>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2904</Words>
  <Characters>16554</Characters>
  <Application>Microsoft Office Word</Application>
  <DocSecurity>0</DocSecurity>
  <Lines>137</Lines>
  <Paragraphs>38</Paragraphs>
  <ScaleCrop>false</ScaleCrop>
  <Company/>
  <LinksUpToDate>false</LinksUpToDate>
  <CharactersWithSpaces>19420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17</cp:revision>
  <dcterms:created xsi:type="dcterms:W3CDTF">2025-06-08T04:50:00Z</dcterms:created>
  <dcterms:modified xsi:type="dcterms:W3CDTF">2026-01-09T15:20:00Z</dcterms:modified>
</cp:coreProperties>
</file>